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00A51961" w:rsidP="00A51961" w:rsidRDefault="00A51961" w14:paraId="3B563D0F" w14:textId="02E2F6B2">
      <w:pPr>
        <w:spacing w:after="0"/>
        <w:jc w:val="center"/>
      </w:pPr>
    </w:p>
    <w:tbl>
      <w:tblPr>
        <w:tblStyle w:val="TableGrid"/>
        <w:tblW w:w="0" w:type="auto"/>
        <w:shd w:val="clear" w:color="auto" w:fill="009A86"/>
        <w:tblLook w:val="04A0" w:firstRow="1" w:lastRow="0" w:firstColumn="1" w:lastColumn="0" w:noHBand="0" w:noVBand="1"/>
      </w:tblPr>
      <w:tblGrid>
        <w:gridCol w:w="10800"/>
      </w:tblGrid>
      <w:tr w:rsidR="00AA6CEF" w:rsidTr="00A51961" w14:paraId="725AA2E9" w14:textId="77777777">
        <w:tc>
          <w:tcPr>
            <w:tcW w:w="10800" w:type="dxa"/>
            <w:tcBorders>
              <w:top w:val="nil"/>
              <w:left w:val="nil"/>
              <w:bottom w:val="nil"/>
              <w:right w:val="nil"/>
            </w:tcBorders>
            <w:shd w:val="clear" w:color="auto" w:fill="009A86"/>
          </w:tcPr>
          <w:p w:rsidRPr="004221CD" w:rsidR="00AA6CEF" w:rsidP="00AA6CEF" w:rsidRDefault="00AB7158" w14:paraId="778E1719" w14:textId="68844491">
            <w:pPr>
              <w:jc w:val="center"/>
              <w:rPr>
                <w:b/>
                <w:color w:val="FFFFFF" w:themeColor="background1"/>
                <w:sz w:val="40"/>
                <w:szCs w:val="20"/>
              </w:rPr>
            </w:pPr>
            <w:r>
              <w:t xml:space="preserve"> </w:t>
            </w:r>
            <w:r w:rsidRPr="004221CD" w:rsidR="00AA6CEF">
              <w:rPr>
                <w:b/>
                <w:color w:val="FFFFFF" w:themeColor="background1"/>
                <w:sz w:val="40"/>
                <w:szCs w:val="20"/>
              </w:rPr>
              <w:t>4</w:t>
            </w:r>
          </w:p>
          <w:p w:rsidRPr="004221CD" w:rsidR="00AA6CEF" w:rsidP="00AA6CEF" w:rsidRDefault="00AA6CEF" w14:paraId="211914D1" w14:textId="77777777">
            <w:pPr>
              <w:jc w:val="center"/>
              <w:rPr>
                <w:b/>
                <w:color w:val="FFFFFF" w:themeColor="background1"/>
                <w:sz w:val="40"/>
                <w:szCs w:val="20"/>
              </w:rPr>
            </w:pPr>
            <w:r w:rsidRPr="004221CD">
              <w:rPr>
                <w:b/>
                <w:color w:val="FFFFFF" w:themeColor="background1"/>
                <w:sz w:val="40"/>
                <w:szCs w:val="20"/>
              </w:rPr>
              <w:t>Settlement Policies and Procedures</w:t>
            </w:r>
          </w:p>
          <w:p w:rsidRPr="004221CD" w:rsidR="00AA6CEF" w:rsidP="00AA6CEF" w:rsidRDefault="00AA6CEF" w14:paraId="5A405DC8" w14:textId="77777777">
            <w:pPr>
              <w:jc w:val="center"/>
              <w:rPr>
                <w:b/>
                <w:color w:val="FFFFFF" w:themeColor="background1"/>
                <w:szCs w:val="20"/>
              </w:rPr>
            </w:pPr>
            <w:r w:rsidRPr="004221CD">
              <w:rPr>
                <w:b/>
                <w:noProof/>
                <w:color w:val="FFFFFF" w:themeColor="background1"/>
                <w:sz w:val="28"/>
                <w:szCs w:val="20"/>
                <w:shd w:val="clear" w:color="auto" w:fill="DB7B56"/>
              </w:rPr>
              <w:drawing>
                <wp:inline distT="0" distB="0" distL="0" distR="0" wp14:anchorId="48833693" wp14:editId="6CD1841C">
                  <wp:extent cx="8953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fglobal.local\userdata\Shared\FLAgency\FLTechSolutions\Website\ALTA_Best_Practices\National_Website_BP_Branding_Images\icon-license-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95350" cy="876300"/>
                          </a:xfrm>
                          <a:prstGeom prst="rect">
                            <a:avLst/>
                          </a:prstGeom>
                          <a:noFill/>
                          <a:ln>
                            <a:noFill/>
                          </a:ln>
                        </pic:spPr>
                      </pic:pic>
                    </a:graphicData>
                  </a:graphic>
                </wp:inline>
              </w:drawing>
            </w:r>
          </w:p>
        </w:tc>
      </w:tr>
    </w:tbl>
    <w:p w:rsidRPr="002955BD" w:rsidR="00AA6CEF" w:rsidP="00074C56" w:rsidRDefault="00AA6CEF" w14:paraId="1A28BC02" w14:textId="306777EC">
      <w:pPr>
        <w:spacing w:before="0" w:after="0"/>
        <w:jc w:val="center"/>
        <w:rPr>
          <w:b/>
          <w:sz w:val="24"/>
        </w:rPr>
      </w:pPr>
      <w:r w:rsidRPr="002955BD">
        <w:rPr>
          <w:b/>
          <w:sz w:val="24"/>
        </w:rPr>
        <w:t xml:space="preserve">Adopt standard real estate </w:t>
      </w:r>
      <w:r w:rsidR="00CB1F63">
        <w:rPr>
          <w:b/>
          <w:sz w:val="24"/>
        </w:rPr>
        <w:t xml:space="preserve">Settlement policies and </w:t>
      </w:r>
      <w:r w:rsidRPr="002955BD">
        <w:rPr>
          <w:b/>
          <w:sz w:val="24"/>
        </w:rPr>
        <w:t>procedures that help ensure compliance with</w:t>
      </w:r>
      <w:r w:rsidR="00F75644">
        <w:rPr>
          <w:b/>
          <w:sz w:val="24"/>
        </w:rPr>
        <w:t>: (</w:t>
      </w:r>
      <w:proofErr w:type="spellStart"/>
      <w:r w:rsidR="00F75644">
        <w:rPr>
          <w:b/>
          <w:sz w:val="24"/>
        </w:rPr>
        <w:t>i</w:t>
      </w:r>
      <w:proofErr w:type="spellEnd"/>
      <w:r w:rsidR="00F75644">
        <w:rPr>
          <w:b/>
          <w:sz w:val="24"/>
        </w:rPr>
        <w:t>) federal and state consumer financial protection laws and regulations and (ii) contract</w:t>
      </w:r>
      <w:r w:rsidR="00E4537B">
        <w:rPr>
          <w:b/>
          <w:sz w:val="24"/>
        </w:rPr>
        <w:t>ual obligations</w:t>
      </w:r>
      <w:r w:rsidRPr="002955BD">
        <w:rPr>
          <w:b/>
          <w:sz w:val="24"/>
        </w:rPr>
        <w:t xml:space="preserve"> as applicable to the Settlement process.</w:t>
      </w:r>
    </w:p>
    <w:p w:rsidRPr="00F22940" w:rsidR="00AA6CEF" w:rsidP="00F22940" w:rsidRDefault="00AA6CEF" w14:paraId="27C159D7" w14:textId="77777777">
      <w:pPr>
        <w:pStyle w:val="Heading1"/>
        <w:rPr>
          <w:color w:val="009A86"/>
        </w:rPr>
      </w:pPr>
      <w:r w:rsidRPr="00F22940">
        <w:rPr>
          <w:color w:val="009A86"/>
        </w:rPr>
        <w:t>Purpose</w:t>
      </w:r>
    </w:p>
    <w:p w:rsidR="00AA6CEF" w:rsidP="00AA6CEF" w:rsidRDefault="00AA6CEF" w14:paraId="3FA06107" w14:textId="185612DB">
      <w:pPr>
        <w:ind w:left="360"/>
        <w:jc w:val="both"/>
      </w:pPr>
      <w:r w:rsidRPr="00AA6CEF">
        <w:t>Adopting appropriate policies and</w:t>
      </w:r>
      <w:r w:rsidR="00E4537B">
        <w:t xml:space="preserve"> procedures, including </w:t>
      </w:r>
      <w:r w:rsidRPr="00AA6CEF">
        <w:t>conducting ongoing employee training</w:t>
      </w:r>
      <w:r w:rsidR="00D6444F">
        <w:t>, to</w:t>
      </w:r>
      <w:r w:rsidRPr="00AA6CEF">
        <w:t xml:space="preserve"> help ensure </w:t>
      </w:r>
      <w:r w:rsidR="00D6444F">
        <w:t xml:space="preserve">Company can meet </w:t>
      </w:r>
      <w:r w:rsidRPr="00AA6CEF">
        <w:t>federal</w:t>
      </w:r>
      <w:r w:rsidR="00D6444F">
        <w:t>, state,</w:t>
      </w:r>
      <w:r w:rsidRPr="00AA6CEF">
        <w:t xml:space="preserve"> and contractual obligations governing the</w:t>
      </w:r>
      <w:r w:rsidR="00815A50">
        <w:t xml:space="preserve"> Settlement.  These policies and procedures must be appropriate to the locale because consumer financial protection laws may vary from state to state.  Appropriate and effective training helps Settlement Companies safeguard Settlement documents.  These procedures help maintain accuracy, minimize errors in completing the Settlement and provide a framework for a positive Consumer experience.</w:t>
      </w:r>
      <w:r w:rsidRPr="00AA6CEF">
        <w:t xml:space="preserve"> </w:t>
      </w:r>
    </w:p>
    <w:p w:rsidR="00AA6CEF" w:rsidP="00F22940" w:rsidRDefault="00AA6CEF" w14:paraId="06B70DCE" w14:textId="74596CFC">
      <w:pPr>
        <w:pStyle w:val="Heading1"/>
        <w:rPr>
          <w:color w:val="009A86"/>
        </w:rPr>
      </w:pPr>
      <w:r w:rsidRPr="00F22940">
        <w:rPr>
          <w:color w:val="009A86"/>
        </w:rPr>
        <w:t>Considerations</w:t>
      </w:r>
    </w:p>
    <w:p w:rsidRPr="005750CF" w:rsidR="008B2ABD" w:rsidP="0002687F" w:rsidRDefault="008B2ABD" w14:paraId="71B8A299" w14:textId="78DB8860">
      <w:pPr>
        <w:ind w:left="360"/>
      </w:pPr>
      <w:r>
        <w:t>(Note:  The language in</w:t>
      </w:r>
      <w:r w:rsidRPr="005750CF">
        <w:rPr>
          <w:i/>
          <w:iCs/>
        </w:rPr>
        <w:t xml:space="preserve"> italics</w:t>
      </w:r>
      <w:r>
        <w:t xml:space="preserve"> </w:t>
      </w:r>
      <w:proofErr w:type="gramStart"/>
      <w:r>
        <w:t>are</w:t>
      </w:r>
      <w:proofErr w:type="gramEnd"/>
      <w:r>
        <w:t xml:space="preserve"> questions FNF has </w:t>
      </w:r>
      <w:r w:rsidR="00570343">
        <w:t xml:space="preserve">created </w:t>
      </w:r>
      <w:r>
        <w:t xml:space="preserve">to help you develop your Best Practices. These questions are </w:t>
      </w:r>
      <w:r w:rsidRPr="001F6DBE">
        <w:t xml:space="preserve">not </w:t>
      </w:r>
      <w:r w:rsidRPr="001F6DBE" w:rsidR="00663301">
        <w:t>exhaustive,</w:t>
      </w:r>
      <w:r w:rsidRPr="001F6DBE">
        <w:t xml:space="preserve"> and you should</w:t>
      </w:r>
      <w:r>
        <w:t xml:space="preserve"> develop your own questions to fit your title agency’s needs.)</w:t>
      </w:r>
    </w:p>
    <w:p w:rsidR="008B2ABD" w:rsidP="00BB5B8F" w:rsidRDefault="00BB5B8F" w14:paraId="55525100" w14:textId="340DA31D">
      <w:pPr>
        <w:pStyle w:val="ListParagraph"/>
        <w:numPr>
          <w:ilvl w:val="0"/>
          <w:numId w:val="13"/>
        </w:numPr>
      </w:pPr>
      <w:r>
        <w:t>Train staff to provide a framework which will:</w:t>
      </w:r>
    </w:p>
    <w:p w:rsidR="00BB5B8F" w:rsidP="00BB5B8F" w:rsidRDefault="00BB5B8F" w14:paraId="0A375765" w14:textId="491C7DD1">
      <w:pPr>
        <w:pStyle w:val="ListParagraph"/>
        <w:numPr>
          <w:ilvl w:val="1"/>
          <w:numId w:val="13"/>
        </w:numPr>
      </w:pPr>
      <w:r>
        <w:t xml:space="preserve">Minimize errors in completing the </w:t>
      </w:r>
      <w:r w:rsidR="00EA53F5">
        <w:t>Settlement</w:t>
      </w:r>
      <w:r>
        <w:t>.</w:t>
      </w:r>
    </w:p>
    <w:p w:rsidR="00BB5B8F" w:rsidP="005F71BD" w:rsidRDefault="00BB5B8F" w14:paraId="63EFF37B" w14:textId="1512DE6E">
      <w:pPr>
        <w:pStyle w:val="ListParagraph"/>
        <w:numPr>
          <w:ilvl w:val="1"/>
          <w:numId w:val="13"/>
        </w:numPr>
        <w:spacing w:before="0" w:after="0"/>
      </w:pPr>
      <w:r>
        <w:t>Enable a timely response to concerns raised by any of the parties following the Settlement, including addressing Consumer complaints in compliance with the requirements of the ALTA Best Practices.</w:t>
      </w:r>
    </w:p>
    <w:p w:rsidR="00BB5B8F" w:rsidP="00BB5B8F" w:rsidRDefault="00BB5B8F" w14:paraId="56557E0C" w14:textId="63C6864D">
      <w:pPr>
        <w:pStyle w:val="ListParagraph"/>
        <w:numPr>
          <w:ilvl w:val="0"/>
          <w:numId w:val="13"/>
        </w:numPr>
      </w:pPr>
      <w:r>
        <w:t>Establish and observe proper pricing procedures.</w:t>
      </w:r>
    </w:p>
    <w:p w:rsidR="00BB5B8F" w:rsidP="00BB5B8F" w:rsidRDefault="00BB5B8F" w14:paraId="521B20DF" w14:textId="7A573C01">
      <w:pPr>
        <w:pStyle w:val="ListParagraph"/>
        <w:numPr>
          <w:ilvl w:val="1"/>
          <w:numId w:val="13"/>
        </w:numPr>
      </w:pPr>
      <w:r>
        <w:t xml:space="preserve">Establish and implement written </w:t>
      </w:r>
      <w:r w:rsidR="00EA53F5">
        <w:t>procedures</w:t>
      </w:r>
      <w:r>
        <w:t xml:space="preserve"> to charge the appropriate title insurance pr</w:t>
      </w:r>
      <w:r w:rsidR="00EA53F5">
        <w:t>emium and other fees for services provided by the Company.  These premiums and fees may be charged based on state and federal legal requirements, contractual obligations, or as set by Company.</w:t>
      </w:r>
    </w:p>
    <w:p w:rsidR="00D5732B" w:rsidP="00D5732B" w:rsidRDefault="00D5732B" w14:paraId="7FA5F4A9" w14:textId="0F92C485">
      <w:pPr>
        <w:pStyle w:val="ListParagraph"/>
        <w:numPr>
          <w:ilvl w:val="2"/>
          <w:numId w:val="13"/>
        </w:numPr>
      </w:pPr>
      <w:r>
        <w:t xml:space="preserve">Utilize rate manuals and online </w:t>
      </w:r>
      <w:r w:rsidR="00E84E61">
        <w:t>calculators</w:t>
      </w:r>
      <w:r>
        <w:t xml:space="preserve">, as appropriate, to ensure correct amounts are being charged for title insurance policy premiums, state or </w:t>
      </w:r>
      <w:r w:rsidR="00E84E61">
        <w:t>Company</w:t>
      </w:r>
      <w:r>
        <w:t>-specific fees, and endorsements.</w:t>
      </w:r>
    </w:p>
    <w:p w:rsidRPr="00D53BF9" w:rsidR="00F51E67" w:rsidP="00F51E67" w:rsidRDefault="004E18F5" w14:paraId="0C89E9CD" w14:textId="55620E2D">
      <w:pPr>
        <w:pStyle w:val="ListParagraph"/>
        <w:numPr>
          <w:ilvl w:val="3"/>
          <w:numId w:val="13"/>
        </w:numPr>
      </w:pPr>
      <w:r>
        <w:rPr>
          <w:i/>
          <w:iCs/>
        </w:rPr>
        <w:t>Do you ensure your staff is using the most up-to-date rate manual and online calculator?</w:t>
      </w:r>
    </w:p>
    <w:p w:rsidRPr="00D53BF9" w:rsidR="004E18F5" w:rsidP="00F51E67" w:rsidRDefault="004E18F5" w14:paraId="2DC6BE5F" w14:textId="7636EE62">
      <w:pPr>
        <w:pStyle w:val="ListParagraph"/>
        <w:numPr>
          <w:ilvl w:val="3"/>
          <w:numId w:val="13"/>
        </w:numPr>
      </w:pPr>
      <w:r>
        <w:rPr>
          <w:i/>
          <w:iCs/>
        </w:rPr>
        <w:t>Do you have a process for removing old rate manuals when a new one is issued by your Title Insurer?</w:t>
      </w:r>
    </w:p>
    <w:p w:rsidRPr="00D53BF9" w:rsidR="00332259" w:rsidP="007838B2" w:rsidRDefault="007F6DDA" w14:paraId="3464116D" w14:textId="0FD5C38D">
      <w:pPr>
        <w:pStyle w:val="ListParagraph"/>
        <w:numPr>
          <w:ilvl w:val="3"/>
          <w:numId w:val="13"/>
        </w:numPr>
        <w:spacing w:before="0" w:after="0"/>
      </w:pPr>
      <w:r>
        <w:rPr>
          <w:i/>
          <w:iCs/>
        </w:rPr>
        <w:t>Does your staff document the use of the rate manual or calculator by printing off or taking a screen shot of the calculation?</w:t>
      </w:r>
    </w:p>
    <w:p w:rsidRPr="00CA4AC1" w:rsidR="00B741ED" w:rsidP="00A329EA" w:rsidRDefault="00101F96" w14:paraId="22B47B3D" w14:textId="77777777">
      <w:pPr>
        <w:pStyle w:val="Heading2"/>
        <w:spacing w:before="0"/>
        <w:ind w:left="1800" w:firstLine="720"/>
        <w:rPr>
          <w:color w:val="009A86"/>
          <w:sz w:val="20"/>
          <w:szCs w:val="20"/>
        </w:rPr>
      </w:pPr>
      <w:r w:rsidRPr="00CA4AC1">
        <w:rPr>
          <w:color w:val="009A86"/>
          <w:sz w:val="20"/>
          <w:szCs w:val="20"/>
        </w:rPr>
        <w:t xml:space="preserve">See Resources - Pricing </w:t>
      </w:r>
    </w:p>
    <w:p w:rsidRPr="00A329EA" w:rsidR="00A329EA" w:rsidP="00B741ED" w:rsidRDefault="00101F96" w14:paraId="7B736BF7" w14:textId="38ABC83C">
      <w:pPr>
        <w:pStyle w:val="Heading2"/>
        <w:spacing w:before="0"/>
        <w:ind w:left="2160" w:firstLine="720"/>
        <w:rPr>
          <w:i w:val="0"/>
          <w:iCs/>
          <w:color w:val="279A85"/>
          <w:sz w:val="20"/>
          <w:szCs w:val="20"/>
          <w:u w:val="single"/>
        </w:rPr>
      </w:pPr>
      <w:r w:rsidRPr="00A329EA">
        <w:rPr>
          <w:i w:val="0"/>
          <w:iCs/>
          <w:color w:val="000000" w:themeColor="text1"/>
          <w:sz w:val="20"/>
          <w:szCs w:val="20"/>
        </w:rPr>
        <w:t xml:space="preserve">FNF </w:t>
      </w:r>
      <w:r w:rsidR="00274C5C">
        <w:rPr>
          <w:i w:val="0"/>
          <w:iCs/>
          <w:color w:val="000000" w:themeColor="text1"/>
          <w:sz w:val="20"/>
          <w:szCs w:val="20"/>
        </w:rPr>
        <w:t>R</w:t>
      </w:r>
      <w:r w:rsidRPr="00A329EA">
        <w:rPr>
          <w:i w:val="0"/>
          <w:iCs/>
          <w:color w:val="000000" w:themeColor="text1"/>
          <w:sz w:val="20"/>
          <w:szCs w:val="20"/>
        </w:rPr>
        <w:t xml:space="preserve">ate </w:t>
      </w:r>
      <w:r w:rsidR="00274C5C">
        <w:rPr>
          <w:i w:val="0"/>
          <w:iCs/>
          <w:color w:val="000000" w:themeColor="text1"/>
          <w:sz w:val="20"/>
          <w:szCs w:val="20"/>
        </w:rPr>
        <w:t>C</w:t>
      </w:r>
      <w:r w:rsidRPr="00A329EA">
        <w:rPr>
          <w:i w:val="0"/>
          <w:iCs/>
          <w:color w:val="000000" w:themeColor="text1"/>
          <w:sz w:val="20"/>
          <w:szCs w:val="20"/>
        </w:rPr>
        <w:t xml:space="preserve">alculator | </w:t>
      </w:r>
      <w:hyperlink w:history="1" r:id="rId12">
        <w:r w:rsidRPr="0046195E">
          <w:rPr>
            <w:rStyle w:val="Hyperlink"/>
            <w:i w:val="0"/>
            <w:iCs/>
            <w:color w:val="4F81BD" w:themeColor="accent1"/>
            <w:sz w:val="20"/>
            <w:szCs w:val="20"/>
          </w:rPr>
          <w:t>https://ratecalculator.fnf.com/</w:t>
        </w:r>
      </w:hyperlink>
      <w:r w:rsidRPr="0046195E">
        <w:rPr>
          <w:i w:val="0"/>
          <w:iCs/>
          <w:color w:val="4F81BD" w:themeColor="accent1"/>
          <w:sz w:val="20"/>
          <w:szCs w:val="20"/>
          <w:u w:val="single"/>
        </w:rPr>
        <w:t xml:space="preserve"> </w:t>
      </w:r>
    </w:p>
    <w:p w:rsidRPr="00CA4AC1" w:rsidR="001D2573" w:rsidP="00101F96" w:rsidRDefault="004958D9" w14:paraId="15779104" w14:textId="61E9B189">
      <w:pPr>
        <w:spacing w:before="0" w:after="0"/>
        <w:ind w:left="2520"/>
        <w:rPr>
          <w:i/>
          <w:color w:val="279A85"/>
          <w:szCs w:val="20"/>
        </w:rPr>
      </w:pPr>
      <w:r w:rsidRPr="00CA4AC1">
        <w:rPr>
          <w:i/>
          <w:color w:val="279A85"/>
          <w:szCs w:val="20"/>
        </w:rPr>
        <w:t xml:space="preserve">See Resources - Samples - Written Settlement Policies and Procedures: </w:t>
      </w:r>
      <w:r w:rsidRPr="00CA4AC1" w:rsidR="00BF3090">
        <w:rPr>
          <w:i/>
          <w:color w:val="279A85"/>
          <w:szCs w:val="20"/>
        </w:rPr>
        <w:t>Pricing</w:t>
      </w:r>
      <w:r w:rsidRPr="00CA4AC1">
        <w:rPr>
          <w:i/>
          <w:color w:val="279A85"/>
          <w:szCs w:val="20"/>
        </w:rPr>
        <w:t xml:space="preserve"> Procedure</w:t>
      </w:r>
    </w:p>
    <w:p w:rsidR="004958D9" w:rsidP="00D53BF9" w:rsidRDefault="004958D9" w14:paraId="7BA0B142" w14:textId="3FBB296A">
      <w:pPr>
        <w:ind w:left="2520"/>
      </w:pPr>
    </w:p>
    <w:p w:rsidR="007838B2" w:rsidP="00D53BF9" w:rsidRDefault="007838B2" w14:paraId="0A309CDB" w14:textId="77777777">
      <w:pPr>
        <w:ind w:left="2520"/>
      </w:pPr>
    </w:p>
    <w:p w:rsidR="00D5732B" w:rsidP="00D5732B" w:rsidRDefault="00D5732B" w14:paraId="663556B5" w14:textId="1754BAE6">
      <w:pPr>
        <w:pStyle w:val="ListParagraph"/>
        <w:numPr>
          <w:ilvl w:val="2"/>
          <w:numId w:val="13"/>
        </w:numPr>
      </w:pPr>
      <w:r>
        <w:lastRenderedPageBreak/>
        <w:t xml:space="preserve">Ensure discounted premiums are calculated and </w:t>
      </w:r>
      <w:r w:rsidR="00E84E61">
        <w:t>charged</w:t>
      </w:r>
      <w:r>
        <w:t xml:space="preserve"> when appropriate</w:t>
      </w:r>
      <w:r w:rsidR="00E84E61">
        <w:t>, including refinance or reissue premiums.</w:t>
      </w:r>
    </w:p>
    <w:p w:rsidRPr="00D53BF9" w:rsidR="00AD675D" w:rsidP="00AD675D" w:rsidRDefault="00AD675D" w14:paraId="2892CB45" w14:textId="368BB133">
      <w:pPr>
        <w:pStyle w:val="ListParagraph"/>
        <w:numPr>
          <w:ilvl w:val="3"/>
          <w:numId w:val="13"/>
        </w:numPr>
      </w:pPr>
      <w:r>
        <w:rPr>
          <w:i/>
          <w:iCs/>
        </w:rPr>
        <w:t>Does your staff know what discounted premiums are available?</w:t>
      </w:r>
    </w:p>
    <w:p w:rsidRPr="00D53BF9" w:rsidR="00AD675D" w:rsidP="007838B2" w:rsidRDefault="00AD675D" w14:paraId="2819D2DC" w14:textId="1C31E3DF">
      <w:pPr>
        <w:pStyle w:val="ListParagraph"/>
        <w:numPr>
          <w:ilvl w:val="3"/>
          <w:numId w:val="13"/>
        </w:numPr>
        <w:spacing w:before="0" w:after="0"/>
      </w:pPr>
      <w:r>
        <w:rPr>
          <w:i/>
          <w:iCs/>
        </w:rPr>
        <w:t>Does your staff know what questions to ask the Consumer to determine if a discount is available?</w:t>
      </w:r>
    </w:p>
    <w:p w:rsidRPr="00CA4AC1" w:rsidR="00B741ED" w:rsidP="0046195E" w:rsidRDefault="00D25AC5" w14:paraId="1A1C9F2A" w14:textId="77777777">
      <w:pPr>
        <w:spacing w:before="0" w:after="0"/>
        <w:ind w:left="1800" w:firstLine="720"/>
        <w:rPr>
          <w:i/>
          <w:color w:val="2A9D89"/>
          <w:szCs w:val="20"/>
        </w:rPr>
      </w:pPr>
      <w:r w:rsidRPr="00CA4AC1">
        <w:rPr>
          <w:i/>
          <w:color w:val="009A86"/>
          <w:szCs w:val="20"/>
        </w:rPr>
        <w:t xml:space="preserve">See Resources - </w:t>
      </w:r>
      <w:r w:rsidRPr="00CA4AC1">
        <w:rPr>
          <w:i/>
          <w:color w:val="2A9D89"/>
          <w:szCs w:val="20"/>
        </w:rPr>
        <w:t xml:space="preserve">Pricing </w:t>
      </w:r>
    </w:p>
    <w:p w:rsidR="0046195E" w:rsidP="00B741ED" w:rsidRDefault="0046195E" w14:paraId="5E5235B5" w14:textId="7257C5A7">
      <w:pPr>
        <w:spacing w:before="0" w:after="0"/>
        <w:ind w:left="2160" w:firstLine="720"/>
        <w:rPr>
          <w:u w:val="single"/>
        </w:rPr>
      </w:pPr>
      <w:r w:rsidRPr="00B741ED">
        <w:rPr>
          <w:rFonts w:cs="Segoe UI"/>
          <w:color w:val="000000" w:themeColor="text1"/>
          <w:szCs w:val="20"/>
        </w:rPr>
        <w:t xml:space="preserve">FNF </w:t>
      </w:r>
      <w:r w:rsidR="00274C5C">
        <w:rPr>
          <w:rFonts w:cs="Segoe UI"/>
          <w:color w:val="000000" w:themeColor="text1"/>
          <w:szCs w:val="20"/>
        </w:rPr>
        <w:t>R</w:t>
      </w:r>
      <w:r w:rsidRPr="00B741ED">
        <w:rPr>
          <w:rFonts w:cs="Segoe UI"/>
          <w:color w:val="000000" w:themeColor="text1"/>
          <w:szCs w:val="20"/>
        </w:rPr>
        <w:t xml:space="preserve">ate </w:t>
      </w:r>
      <w:r w:rsidR="00274C5C">
        <w:rPr>
          <w:rFonts w:cs="Segoe UI"/>
          <w:color w:val="000000" w:themeColor="text1"/>
          <w:szCs w:val="20"/>
        </w:rPr>
        <w:t>C</w:t>
      </w:r>
      <w:r w:rsidRPr="00B741ED">
        <w:rPr>
          <w:rFonts w:cs="Segoe UI"/>
          <w:color w:val="000000" w:themeColor="text1"/>
          <w:szCs w:val="20"/>
        </w:rPr>
        <w:t xml:space="preserve">alculator </w:t>
      </w:r>
      <w:r w:rsidRPr="004F0E24">
        <w:rPr>
          <w:rFonts w:cs="Segoe UI"/>
          <w:szCs w:val="20"/>
        </w:rPr>
        <w:t xml:space="preserve">| </w:t>
      </w:r>
      <w:hyperlink w:history="1" r:id="rId13">
        <w:r w:rsidRPr="0073460B">
          <w:rPr>
            <w:rStyle w:val="Hyperlink"/>
          </w:rPr>
          <w:t>https://ratecalculator.fnf.com/</w:t>
        </w:r>
      </w:hyperlink>
      <w:r>
        <w:rPr>
          <w:u w:val="single"/>
        </w:rPr>
        <w:t xml:space="preserve"> </w:t>
      </w:r>
    </w:p>
    <w:p w:rsidRPr="00CA4AC1" w:rsidR="003455DB" w:rsidP="0046195E" w:rsidRDefault="003455DB" w14:paraId="521F2DE5" w14:textId="12ED05D8">
      <w:pPr>
        <w:spacing w:before="0" w:after="0"/>
        <w:ind w:left="2520"/>
        <w:rPr>
          <w:i/>
          <w:iCs/>
        </w:rPr>
      </w:pPr>
      <w:r w:rsidRPr="00CA4AC1">
        <w:rPr>
          <w:i/>
          <w:iCs/>
          <w:color w:val="279A85"/>
        </w:rPr>
        <w:t>See Resources - Samples - Written Settlement Policies and Procedures: Pricing Procedure</w:t>
      </w:r>
    </w:p>
    <w:p w:rsidR="00E84E61" w:rsidP="00D5732B" w:rsidRDefault="00E84E61" w14:paraId="205BBE6B" w14:textId="55C8F0FA">
      <w:pPr>
        <w:pStyle w:val="ListParagraph"/>
        <w:numPr>
          <w:ilvl w:val="2"/>
          <w:numId w:val="13"/>
        </w:numPr>
      </w:pPr>
      <w:r>
        <w:t>Quality-check the Settlement documents after Settlement to ensure Consumers were charged the correct premiums and fees.  Issue timely refunds to Consumers when an overpayment is detected.</w:t>
      </w:r>
    </w:p>
    <w:p w:rsidRPr="00D53BF9" w:rsidR="0099407E" w:rsidP="0099407E" w:rsidRDefault="0099407E" w14:paraId="18D17AAB" w14:textId="0AEDCA2C">
      <w:pPr>
        <w:pStyle w:val="ListParagraph"/>
        <w:numPr>
          <w:ilvl w:val="3"/>
          <w:numId w:val="13"/>
        </w:numPr>
      </w:pPr>
      <w:r>
        <w:rPr>
          <w:i/>
          <w:iCs/>
        </w:rPr>
        <w:t>Do you have an audit process for files to confirm the correct price was charged?</w:t>
      </w:r>
    </w:p>
    <w:p w:rsidRPr="00D53BF9" w:rsidR="004475C4" w:rsidP="0099407E" w:rsidRDefault="004475C4" w14:paraId="5F71BF24" w14:textId="3384E48D">
      <w:pPr>
        <w:pStyle w:val="ListParagraph"/>
        <w:numPr>
          <w:ilvl w:val="3"/>
          <w:numId w:val="13"/>
        </w:numPr>
      </w:pPr>
      <w:r>
        <w:rPr>
          <w:i/>
          <w:iCs/>
        </w:rPr>
        <w:t>Who is in charge of the audit process?</w:t>
      </w:r>
    </w:p>
    <w:p w:rsidRPr="00D53BF9" w:rsidR="0099407E" w:rsidP="0099407E" w:rsidRDefault="0099407E" w14:paraId="46BB094E" w14:textId="283DBC8F">
      <w:pPr>
        <w:pStyle w:val="ListParagraph"/>
        <w:numPr>
          <w:ilvl w:val="3"/>
          <w:numId w:val="13"/>
        </w:numPr>
      </w:pPr>
      <w:r>
        <w:rPr>
          <w:i/>
          <w:iCs/>
        </w:rPr>
        <w:t>Do you have a process for issuing timely refunds in the event of an over</w:t>
      </w:r>
      <w:r w:rsidR="00B33879">
        <w:rPr>
          <w:i/>
          <w:iCs/>
        </w:rPr>
        <w:t>payment?</w:t>
      </w:r>
    </w:p>
    <w:p w:rsidRPr="00D53BF9" w:rsidR="00B33879" w:rsidP="007838B2" w:rsidRDefault="00B33879" w14:paraId="63778B18" w14:textId="3C6905F5">
      <w:pPr>
        <w:pStyle w:val="ListParagraph"/>
        <w:numPr>
          <w:ilvl w:val="3"/>
          <w:numId w:val="13"/>
        </w:numPr>
        <w:spacing w:before="0" w:after="0"/>
      </w:pPr>
      <w:r>
        <w:rPr>
          <w:i/>
          <w:iCs/>
        </w:rPr>
        <w:t>Do</w:t>
      </w:r>
      <w:r w:rsidR="004475C4">
        <w:rPr>
          <w:i/>
          <w:iCs/>
        </w:rPr>
        <w:t xml:space="preserve">es the person in charge of the audit process provide training to appropriate </w:t>
      </w:r>
      <w:r w:rsidR="00DD480C">
        <w:rPr>
          <w:i/>
          <w:iCs/>
        </w:rPr>
        <w:t>staff to ensure the overpayment does not happen in the future?</w:t>
      </w:r>
    </w:p>
    <w:p w:rsidRPr="00CA4AC1" w:rsidR="00197BA9" w:rsidP="007838B2" w:rsidRDefault="003455DB" w14:paraId="241653B0" w14:textId="74126B43">
      <w:pPr>
        <w:spacing w:before="0" w:after="0"/>
        <w:ind w:left="2520"/>
        <w:rPr>
          <w:i/>
          <w:iCs/>
          <w:color w:val="279A85"/>
        </w:rPr>
      </w:pPr>
      <w:r w:rsidRPr="00CA4AC1">
        <w:rPr>
          <w:i/>
          <w:iCs/>
          <w:color w:val="279A85"/>
        </w:rPr>
        <w:t>See Resources - Samples - Written Settlement Policies and Procedures: Pricing Procedure</w:t>
      </w:r>
    </w:p>
    <w:p w:rsidR="00E84E61" w:rsidP="00E84E61" w:rsidRDefault="00E84E61" w14:paraId="105499EB" w14:textId="4B3D0A8C">
      <w:pPr>
        <w:pStyle w:val="ListParagraph"/>
        <w:numPr>
          <w:ilvl w:val="0"/>
          <w:numId w:val="13"/>
        </w:numPr>
      </w:pPr>
      <w:r>
        <w:t>Disclose Aff</w:t>
      </w:r>
      <w:r w:rsidR="00B956C4">
        <w:t>iliated Business Arrangements.</w:t>
      </w:r>
    </w:p>
    <w:p w:rsidR="00B956C4" w:rsidP="00B956C4" w:rsidRDefault="00B956C4" w14:paraId="7FCA6AC8" w14:textId="596AA1FD">
      <w:pPr>
        <w:pStyle w:val="ListParagraph"/>
        <w:numPr>
          <w:ilvl w:val="1"/>
          <w:numId w:val="13"/>
        </w:numPr>
      </w:pPr>
      <w:r>
        <w:t>In compliance with state and federal laws and regulations, establish and implement procedures requiring proper disclosure of affiliated business arrangements in which Company participates.</w:t>
      </w:r>
    </w:p>
    <w:p w:rsidRPr="00D53BF9" w:rsidR="00DD480C" w:rsidP="00DD480C" w:rsidRDefault="00DD480C" w14:paraId="6AD55700" w14:textId="4646DEEC">
      <w:pPr>
        <w:pStyle w:val="ListParagraph"/>
        <w:numPr>
          <w:ilvl w:val="2"/>
          <w:numId w:val="13"/>
        </w:numPr>
      </w:pPr>
      <w:r>
        <w:rPr>
          <w:i/>
          <w:iCs/>
        </w:rPr>
        <w:t>Is your title agency part of an affiliated business arrangement?</w:t>
      </w:r>
    </w:p>
    <w:p w:rsidRPr="00D53BF9" w:rsidR="00DD480C" w:rsidP="00DD480C" w:rsidRDefault="00DD480C" w14:paraId="27E2E418" w14:textId="0D6C14D1">
      <w:pPr>
        <w:pStyle w:val="ListParagraph"/>
        <w:numPr>
          <w:ilvl w:val="2"/>
          <w:numId w:val="13"/>
        </w:numPr>
      </w:pPr>
      <w:r>
        <w:rPr>
          <w:i/>
          <w:iCs/>
        </w:rPr>
        <w:t>Do you have an affiliated business arrangement disclosure?</w:t>
      </w:r>
    </w:p>
    <w:p w:rsidRPr="00D53BF9" w:rsidR="00A5258F" w:rsidP="00DD480C" w:rsidRDefault="00A5258F" w14:paraId="066752EC" w14:textId="2183DF33">
      <w:pPr>
        <w:pStyle w:val="ListParagraph"/>
        <w:numPr>
          <w:ilvl w:val="2"/>
          <w:numId w:val="13"/>
        </w:numPr>
      </w:pPr>
      <w:r>
        <w:rPr>
          <w:i/>
          <w:iCs/>
        </w:rPr>
        <w:t xml:space="preserve">Do you have </w:t>
      </w:r>
      <w:r w:rsidR="00887301">
        <w:rPr>
          <w:i/>
          <w:iCs/>
        </w:rPr>
        <w:t>your disclosure regularly reviewed by counsel?</w:t>
      </w:r>
    </w:p>
    <w:p w:rsidRPr="00D53BF9" w:rsidR="00DD480C" w:rsidP="00DD480C" w:rsidRDefault="00DD480C" w14:paraId="3B83E572" w14:textId="7A718FA8">
      <w:pPr>
        <w:pStyle w:val="ListParagraph"/>
        <w:numPr>
          <w:ilvl w:val="2"/>
          <w:numId w:val="13"/>
        </w:numPr>
      </w:pPr>
      <w:r>
        <w:rPr>
          <w:i/>
          <w:iCs/>
        </w:rPr>
        <w:t>Do</w:t>
      </w:r>
      <w:r w:rsidR="004B045B">
        <w:rPr>
          <w:i/>
          <w:iCs/>
        </w:rPr>
        <w:t xml:space="preserve"> you have a process for providing the disclosure to the Consumer?</w:t>
      </w:r>
    </w:p>
    <w:p w:rsidRPr="00D53BF9" w:rsidR="004B045B" w:rsidP="007838B2" w:rsidRDefault="004B045B" w14:paraId="71A116B7" w14:textId="1EA30E37">
      <w:pPr>
        <w:pStyle w:val="ListParagraph"/>
        <w:numPr>
          <w:ilvl w:val="2"/>
          <w:numId w:val="13"/>
        </w:numPr>
        <w:spacing w:before="0" w:after="0"/>
      </w:pPr>
      <w:r>
        <w:rPr>
          <w:i/>
          <w:iCs/>
        </w:rPr>
        <w:t xml:space="preserve">Do you have training with your staff regarding why and how the </w:t>
      </w:r>
      <w:r w:rsidR="00977763">
        <w:rPr>
          <w:i/>
          <w:iCs/>
        </w:rPr>
        <w:t>disclosure must be provided?</w:t>
      </w:r>
    </w:p>
    <w:p w:rsidRPr="00CA4AC1" w:rsidR="0045484E" w:rsidP="007838B2" w:rsidRDefault="0045484E" w14:paraId="70650C06" w14:textId="6DC1C57A">
      <w:pPr>
        <w:spacing w:before="0" w:after="0"/>
        <w:ind w:left="1800"/>
        <w:rPr>
          <w:i/>
          <w:iCs/>
          <w:color w:val="279A85"/>
        </w:rPr>
      </w:pPr>
      <w:r w:rsidRPr="00CA4AC1">
        <w:rPr>
          <w:i/>
          <w:iCs/>
          <w:color w:val="279A85"/>
        </w:rPr>
        <w:t xml:space="preserve">See Resources – Samples </w:t>
      </w:r>
      <w:r w:rsidRPr="00CA4AC1" w:rsidR="006A436D">
        <w:rPr>
          <w:i/>
          <w:iCs/>
          <w:color w:val="279A85"/>
        </w:rPr>
        <w:t>–</w:t>
      </w:r>
      <w:r w:rsidRPr="00CA4AC1">
        <w:rPr>
          <w:i/>
          <w:iCs/>
          <w:color w:val="279A85"/>
        </w:rPr>
        <w:t xml:space="preserve"> Writte</w:t>
      </w:r>
      <w:r w:rsidRPr="00CA4AC1" w:rsidR="006A436D">
        <w:rPr>
          <w:i/>
          <w:iCs/>
          <w:color w:val="279A85"/>
        </w:rPr>
        <w:t>n Settlement Policies and Procedures: Affiliated Business</w:t>
      </w:r>
      <w:r w:rsidRPr="00CA4AC1" w:rsidR="0087444B">
        <w:rPr>
          <w:i/>
          <w:iCs/>
          <w:color w:val="279A85"/>
        </w:rPr>
        <w:t xml:space="preserve"> Arrangement</w:t>
      </w:r>
      <w:r w:rsidRPr="00CA4AC1" w:rsidR="006A436D">
        <w:rPr>
          <w:i/>
          <w:iCs/>
          <w:color w:val="279A85"/>
        </w:rPr>
        <w:t xml:space="preserve"> Disclosure</w:t>
      </w:r>
    </w:p>
    <w:p w:rsidR="00197BA9" w:rsidP="00D53BF9" w:rsidRDefault="00197BA9" w14:paraId="2B8D63A1" w14:textId="77777777">
      <w:pPr>
        <w:pStyle w:val="ListParagraph"/>
        <w:ind w:left="2160"/>
      </w:pPr>
    </w:p>
    <w:p w:rsidR="00B956C4" w:rsidP="00B956C4" w:rsidRDefault="00B956C4" w14:paraId="340FDD4D" w14:textId="2E82DD22">
      <w:pPr>
        <w:pStyle w:val="ListParagraph"/>
        <w:numPr>
          <w:ilvl w:val="0"/>
          <w:numId w:val="13"/>
        </w:numPr>
      </w:pPr>
      <w:r>
        <w:t xml:space="preserve">Prepare and </w:t>
      </w:r>
      <w:r w:rsidR="00E17C0D">
        <w:t>execute</w:t>
      </w:r>
      <w:r>
        <w:t xml:space="preserve"> documents </w:t>
      </w:r>
      <w:r w:rsidR="00E17C0D">
        <w:t>accurately.</w:t>
      </w:r>
    </w:p>
    <w:p w:rsidR="00E17C0D" w:rsidP="00E17C0D" w:rsidRDefault="007B29AF" w14:paraId="6D6A2D7A" w14:textId="498D3BBE">
      <w:pPr>
        <w:pStyle w:val="ListParagraph"/>
        <w:numPr>
          <w:ilvl w:val="1"/>
          <w:numId w:val="13"/>
        </w:numPr>
      </w:pPr>
      <w:r>
        <w:t>Establish and implement written procedures regarding the preparation and proper execution of Settlement documents.  These procedures must comply with state law, federal law, contractual obligations with the Title Insurer, and as contractually agreed to by the Consumer or lender, and/or as directed by the Consumer or lender.</w:t>
      </w:r>
    </w:p>
    <w:p w:rsidRPr="00D53BF9" w:rsidR="0098268D" w:rsidP="0098268D" w:rsidRDefault="008939C6" w14:paraId="4A39C143" w14:textId="5CB64910">
      <w:pPr>
        <w:pStyle w:val="ListParagraph"/>
        <w:numPr>
          <w:ilvl w:val="2"/>
          <w:numId w:val="13"/>
        </w:numPr>
      </w:pPr>
      <w:r>
        <w:rPr>
          <w:i/>
          <w:iCs/>
        </w:rPr>
        <w:t>Do you have written procedures for preparing and executing Settlement documents?</w:t>
      </w:r>
    </w:p>
    <w:p w:rsidRPr="00D53BF9" w:rsidR="008022C0" w:rsidP="0098268D" w:rsidRDefault="008022C0" w14:paraId="581DC147" w14:textId="58B33A27">
      <w:pPr>
        <w:pStyle w:val="ListParagraph"/>
        <w:numPr>
          <w:ilvl w:val="2"/>
          <w:numId w:val="13"/>
        </w:numPr>
      </w:pPr>
      <w:r>
        <w:rPr>
          <w:i/>
          <w:iCs/>
        </w:rPr>
        <w:t xml:space="preserve">Does your Title Insurer have </w:t>
      </w:r>
      <w:r w:rsidR="008B30DF">
        <w:rPr>
          <w:i/>
          <w:iCs/>
        </w:rPr>
        <w:t>requirements for the preparation and execution of Settlement documents?</w:t>
      </w:r>
    </w:p>
    <w:p w:rsidRPr="00D53BF9" w:rsidR="0098268D" w:rsidP="007838B2" w:rsidRDefault="008939C6" w14:paraId="487BCAE6" w14:textId="14724FB6">
      <w:pPr>
        <w:pStyle w:val="ListParagraph"/>
        <w:numPr>
          <w:ilvl w:val="2"/>
          <w:numId w:val="13"/>
        </w:numPr>
        <w:spacing w:before="0" w:after="0"/>
        <w:rPr>
          <w:i/>
          <w:iCs/>
        </w:rPr>
      </w:pPr>
      <w:r>
        <w:rPr>
          <w:i/>
          <w:iCs/>
        </w:rPr>
        <w:t xml:space="preserve">Closing instructions often contain instructions for </w:t>
      </w:r>
      <w:r w:rsidR="00C719C0">
        <w:rPr>
          <w:i/>
          <w:iCs/>
        </w:rPr>
        <w:t>preparing and executing Settlement documents</w:t>
      </w:r>
      <w:r w:rsidRPr="00C719C0" w:rsidR="00C719C0">
        <w:rPr>
          <w:i/>
          <w:iCs/>
        </w:rPr>
        <w:t>.</w:t>
      </w:r>
      <w:r w:rsidR="00C719C0">
        <w:rPr>
          <w:i/>
          <w:iCs/>
        </w:rPr>
        <w:t xml:space="preserve"> </w:t>
      </w:r>
      <w:r w:rsidRPr="00D53BF9" w:rsidR="0098268D">
        <w:rPr>
          <w:i/>
          <w:iCs/>
        </w:rPr>
        <w:t>If there are two sets of contradicting closing instructions, (one general and one specific) what is your office procedure? Who is responsible for handling those conflicts?</w:t>
      </w:r>
    </w:p>
    <w:p w:rsidRPr="00AF4542" w:rsidR="00817032" w:rsidP="007838B2" w:rsidRDefault="00B769B2" w14:paraId="2D908F52" w14:textId="77A4CA3F">
      <w:pPr>
        <w:spacing w:before="0" w:after="0"/>
        <w:ind w:left="1800"/>
        <w:rPr>
          <w:i/>
          <w:iCs/>
          <w:color w:val="279A85"/>
        </w:rPr>
      </w:pPr>
      <w:r w:rsidRPr="00AF4542">
        <w:rPr>
          <w:i/>
          <w:iCs/>
          <w:color w:val="279A85"/>
        </w:rPr>
        <w:t>See Resource</w:t>
      </w:r>
      <w:r w:rsidRPr="00AF4542" w:rsidR="00000370">
        <w:rPr>
          <w:i/>
          <w:iCs/>
          <w:color w:val="279A85"/>
        </w:rPr>
        <w:t>s</w:t>
      </w:r>
      <w:r w:rsidRPr="00AF4542">
        <w:rPr>
          <w:i/>
          <w:iCs/>
          <w:color w:val="279A85"/>
        </w:rPr>
        <w:t xml:space="preserve"> –</w:t>
      </w:r>
      <w:r w:rsidRPr="00AF4542" w:rsidR="00000370">
        <w:rPr>
          <w:i/>
          <w:iCs/>
          <w:color w:val="279A85"/>
        </w:rPr>
        <w:t xml:space="preserve"> Sample</w:t>
      </w:r>
      <w:r w:rsidR="00C717A6">
        <w:rPr>
          <w:i/>
          <w:iCs/>
          <w:color w:val="279A85"/>
        </w:rPr>
        <w:t>s – R</w:t>
      </w:r>
      <w:r w:rsidRPr="00AF4542">
        <w:rPr>
          <w:i/>
          <w:iCs/>
          <w:color w:val="279A85"/>
        </w:rPr>
        <w:t xml:space="preserve">eal </w:t>
      </w:r>
      <w:r w:rsidRPr="00AF4542" w:rsidR="00000370">
        <w:rPr>
          <w:i/>
          <w:iCs/>
          <w:color w:val="279A85"/>
        </w:rPr>
        <w:t>Estate Closing Checklist</w:t>
      </w:r>
    </w:p>
    <w:p w:rsidRPr="00AF4542" w:rsidR="00D061BC" w:rsidP="007838B2" w:rsidRDefault="00D061BC" w14:paraId="1E2579F4" w14:textId="28E3B6DD">
      <w:pPr>
        <w:spacing w:before="0" w:after="0"/>
        <w:ind w:left="1800"/>
        <w:rPr>
          <w:i/>
          <w:iCs/>
          <w:color w:val="279A85"/>
        </w:rPr>
      </w:pPr>
      <w:r w:rsidRPr="00AF4542">
        <w:rPr>
          <w:i/>
          <w:iCs/>
          <w:color w:val="279A85"/>
        </w:rPr>
        <w:t xml:space="preserve">See Resources </w:t>
      </w:r>
      <w:r w:rsidR="00C717A6">
        <w:rPr>
          <w:i/>
          <w:iCs/>
          <w:color w:val="279A85"/>
        </w:rPr>
        <w:t xml:space="preserve">– Samples – </w:t>
      </w:r>
      <w:r w:rsidRPr="00AF4542">
        <w:rPr>
          <w:i/>
          <w:iCs/>
          <w:color w:val="279A85"/>
        </w:rPr>
        <w:t>Customer Transaction Worksheet “Inquire Before You Wire”</w:t>
      </w:r>
    </w:p>
    <w:p w:rsidRPr="00AF4542" w:rsidR="001151F0" w:rsidP="007838B2" w:rsidRDefault="001151F0" w14:paraId="3DE27228" w14:textId="3FE40013">
      <w:pPr>
        <w:spacing w:before="0" w:after="0"/>
        <w:ind w:left="1800"/>
        <w:rPr>
          <w:i/>
          <w:iCs/>
          <w:color w:val="279A85"/>
        </w:rPr>
      </w:pPr>
      <w:r w:rsidRPr="00AF4542">
        <w:rPr>
          <w:i/>
          <w:iCs/>
          <w:color w:val="279A85"/>
        </w:rPr>
        <w:t xml:space="preserve">See Resources – </w:t>
      </w:r>
      <w:r w:rsidR="00C717A6">
        <w:rPr>
          <w:i/>
          <w:iCs/>
          <w:color w:val="279A85"/>
        </w:rPr>
        <w:t xml:space="preserve">Samples – </w:t>
      </w:r>
      <w:r w:rsidRPr="00AF4542">
        <w:rPr>
          <w:i/>
          <w:iCs/>
          <w:color w:val="279A85"/>
        </w:rPr>
        <w:t>Consumer Wire Fraud Awareness Postcard</w:t>
      </w:r>
    </w:p>
    <w:p w:rsidRPr="007838B2" w:rsidR="00BF7B89" w:rsidP="007838B2" w:rsidRDefault="00BF7B89" w14:paraId="051FB801" w14:textId="55BDA8A9">
      <w:pPr>
        <w:spacing w:before="0" w:after="0"/>
        <w:ind w:left="1800"/>
        <w:rPr>
          <w:color w:val="279A85"/>
        </w:rPr>
      </w:pPr>
      <w:r w:rsidRPr="00AF4542">
        <w:rPr>
          <w:i/>
          <w:iCs/>
          <w:color w:val="279A85"/>
        </w:rPr>
        <w:t>For Disbursement Procedures, see Pillar 2, Escrow Controls</w:t>
      </w:r>
      <w:r w:rsidRPr="007838B2">
        <w:rPr>
          <w:color w:val="279A85"/>
        </w:rPr>
        <w:t>.</w:t>
      </w:r>
    </w:p>
    <w:p w:rsidR="00570343" w:rsidP="00570343" w:rsidRDefault="00570343" w14:paraId="2665CD64" w14:textId="5E5B1A4D">
      <w:pPr>
        <w:pStyle w:val="ListParagraph"/>
        <w:numPr>
          <w:ilvl w:val="0"/>
          <w:numId w:val="13"/>
        </w:numPr>
      </w:pPr>
      <w:r>
        <w:t>Oversee Signing professionals.</w:t>
      </w:r>
    </w:p>
    <w:p w:rsidRPr="001D2573" w:rsidR="00570343" w:rsidP="00570343" w:rsidRDefault="00570343" w14:paraId="680CEDF0" w14:textId="5597366A">
      <w:pPr>
        <w:pStyle w:val="ListParagraph"/>
        <w:numPr>
          <w:ilvl w:val="1"/>
          <w:numId w:val="13"/>
        </w:numPr>
        <w:rPr>
          <w:rFonts w:cs="Segoe UI"/>
        </w:rPr>
      </w:pPr>
      <w:r>
        <w:t>Establish and implement written procedures</w:t>
      </w:r>
      <w:r w:rsidR="00D20F9D">
        <w:t xml:space="preserve"> to monitor and verify that all signing professionals possess the appropriate state licensing and insurance to notarize documents (both in person and remotely, if applicable), conduct the Settlement (if applicable), and safeguard NPI.  These requirements are </w:t>
      </w:r>
      <w:r w:rsidR="00D20F9D">
        <w:lastRenderedPageBreak/>
        <w:t xml:space="preserve">determined by a mix of legal and contractual obligations, including state regulations and Title Insurer requirements and </w:t>
      </w:r>
      <w:r w:rsidRPr="001D2573" w:rsidR="00D20F9D">
        <w:rPr>
          <w:rFonts w:cs="Segoe UI"/>
        </w:rPr>
        <w:t>restrictions.</w:t>
      </w:r>
    </w:p>
    <w:p w:rsidRPr="00D53BF9" w:rsidR="00A024C2" w:rsidP="00A024C2" w:rsidRDefault="00A024C2" w14:paraId="36DACCEA" w14:textId="17B126AE">
      <w:pPr>
        <w:pStyle w:val="ListParagraph"/>
        <w:numPr>
          <w:ilvl w:val="2"/>
          <w:numId w:val="13"/>
        </w:numPr>
        <w:spacing w:before="0" w:after="200" w:line="276" w:lineRule="auto"/>
        <w:rPr>
          <w:rFonts w:cs="Segoe UI"/>
        </w:rPr>
      </w:pPr>
      <w:r w:rsidRPr="00D53BF9">
        <w:rPr>
          <w:rFonts w:cs="Segoe UI"/>
          <w:i/>
          <w:iCs/>
        </w:rPr>
        <w:t xml:space="preserve">What are your standards for approving </w:t>
      </w:r>
      <w:r w:rsidRPr="00D53BF9" w:rsidR="00C534E6">
        <w:rPr>
          <w:rFonts w:cs="Segoe UI"/>
          <w:i/>
          <w:iCs/>
        </w:rPr>
        <w:t xml:space="preserve">signing professionals </w:t>
      </w:r>
      <w:r w:rsidRPr="00D53BF9">
        <w:rPr>
          <w:rFonts w:cs="Segoe UI"/>
          <w:i/>
          <w:iCs/>
        </w:rPr>
        <w:t>for your title agency?</w:t>
      </w:r>
      <w:r w:rsidRPr="00D53BF9" w:rsidR="00726F51">
        <w:rPr>
          <w:rFonts w:cs="Segoe UI"/>
          <w:i/>
          <w:iCs/>
        </w:rPr>
        <w:t xml:space="preserve">  Are they written?</w:t>
      </w:r>
    </w:p>
    <w:p w:rsidRPr="00D53BF9" w:rsidR="00A024C2" w:rsidP="00FB0087" w:rsidRDefault="00F21A2A" w14:paraId="250F75D9" w14:textId="1300FF61">
      <w:pPr>
        <w:pStyle w:val="ListParagraph"/>
        <w:numPr>
          <w:ilvl w:val="2"/>
          <w:numId w:val="13"/>
        </w:numPr>
        <w:spacing w:before="0" w:after="200" w:line="276" w:lineRule="auto"/>
        <w:rPr>
          <w:rFonts w:cs="Segoe UI"/>
        </w:rPr>
      </w:pPr>
      <w:r>
        <w:rPr>
          <w:rFonts w:cs="Segoe UI"/>
          <w:i/>
          <w:iCs/>
        </w:rPr>
        <w:t>What are the standards your</w:t>
      </w:r>
      <w:r w:rsidR="00E1513C">
        <w:rPr>
          <w:rFonts w:cs="Segoe UI"/>
          <w:i/>
          <w:iCs/>
        </w:rPr>
        <w:t xml:space="preserve"> title agency must follow to be in compliance with state regulations and Title Insurer </w:t>
      </w:r>
      <w:r w:rsidR="00ED6D02">
        <w:rPr>
          <w:rFonts w:cs="Segoe UI"/>
          <w:i/>
          <w:iCs/>
        </w:rPr>
        <w:t>requirements</w:t>
      </w:r>
      <w:r w:rsidR="00E1513C">
        <w:rPr>
          <w:rFonts w:cs="Segoe UI"/>
          <w:i/>
          <w:iCs/>
        </w:rPr>
        <w:t xml:space="preserve"> and restrictions for signing professionals?</w:t>
      </w:r>
    </w:p>
    <w:p w:rsidRPr="00FB0087" w:rsidR="00FB0087" w:rsidP="00D53BF9" w:rsidRDefault="00FB0087" w14:paraId="2851E795" w14:textId="77777777">
      <w:pPr>
        <w:pStyle w:val="ListParagraph"/>
        <w:spacing w:before="0" w:after="200" w:line="276" w:lineRule="auto"/>
        <w:ind w:left="2160"/>
        <w:rPr>
          <w:rFonts w:cs="Segoe UI"/>
        </w:rPr>
      </w:pPr>
    </w:p>
    <w:p w:rsidR="00D20F9D" w:rsidP="00570343" w:rsidRDefault="00D20F9D" w14:paraId="71F62562" w14:textId="0646F5F6">
      <w:pPr>
        <w:pStyle w:val="ListParagraph"/>
        <w:numPr>
          <w:ilvl w:val="1"/>
          <w:numId w:val="13"/>
        </w:numPr>
      </w:pPr>
      <w:r>
        <w:t xml:space="preserve">For signing professionals who are employed by Company, </w:t>
      </w:r>
      <w:r w:rsidR="00D97A31">
        <w:t>establish,</w:t>
      </w:r>
      <w:r>
        <w:t xml:space="preserve"> and implement written procedures to perform Background Check(s) for employees who conduct Settlements or who have access to Settlement </w:t>
      </w:r>
      <w:r w:rsidR="007E27D9">
        <w:t>documents</w:t>
      </w:r>
      <w:r>
        <w:t xml:space="preserve"> and funds.</w:t>
      </w:r>
    </w:p>
    <w:p w:rsidRPr="00D53BF9" w:rsidR="00726F51" w:rsidP="00726F51" w:rsidRDefault="00726F51" w14:paraId="394F5B36" w14:textId="46A96DFC">
      <w:pPr>
        <w:pStyle w:val="ListParagraph"/>
        <w:numPr>
          <w:ilvl w:val="2"/>
          <w:numId w:val="13"/>
        </w:numPr>
      </w:pPr>
      <w:r>
        <w:rPr>
          <w:i/>
          <w:iCs/>
        </w:rPr>
        <w:t>Do you perform background checks for signing professionals in your company?</w:t>
      </w:r>
    </w:p>
    <w:p w:rsidRPr="00D53BF9" w:rsidR="00C43E4C" w:rsidP="00726F51" w:rsidRDefault="00C43E4C" w14:paraId="383B044E" w14:textId="3215C5BF">
      <w:pPr>
        <w:pStyle w:val="ListParagraph"/>
        <w:numPr>
          <w:ilvl w:val="2"/>
          <w:numId w:val="13"/>
        </w:numPr>
      </w:pPr>
      <w:r>
        <w:rPr>
          <w:i/>
          <w:iCs/>
        </w:rPr>
        <w:t xml:space="preserve">Is the policy written? </w:t>
      </w:r>
      <w:r w:rsidR="00867AEA">
        <w:rPr>
          <w:i/>
          <w:iCs/>
        </w:rPr>
        <w:t>Do your employees sign an acknowledgment of this policy?</w:t>
      </w:r>
    </w:p>
    <w:p w:rsidRPr="00D53BF9" w:rsidR="00C43E4C" w:rsidP="00726F51" w:rsidRDefault="00C43E4C" w14:paraId="6CED3A94" w14:textId="32920E3C">
      <w:pPr>
        <w:pStyle w:val="ListParagraph"/>
        <w:numPr>
          <w:ilvl w:val="2"/>
          <w:numId w:val="13"/>
        </w:numPr>
      </w:pPr>
      <w:r>
        <w:rPr>
          <w:i/>
          <w:iCs/>
        </w:rPr>
        <w:t>Who conducts Settlements and has access to documents or funds so that they should undergo a background check?</w:t>
      </w:r>
    </w:p>
    <w:p w:rsidRPr="00D53BF9" w:rsidR="0009399C" w:rsidP="00726F51" w:rsidRDefault="00C43E4C" w14:paraId="688C8864" w14:textId="4064766F">
      <w:pPr>
        <w:pStyle w:val="ListParagraph"/>
        <w:numPr>
          <w:ilvl w:val="2"/>
          <w:numId w:val="13"/>
        </w:numPr>
      </w:pPr>
      <w:r>
        <w:rPr>
          <w:i/>
          <w:iCs/>
        </w:rPr>
        <w:t>Who is responsible for performing background checks?</w:t>
      </w:r>
    </w:p>
    <w:p w:rsidRPr="00D53BF9" w:rsidR="00C43E4C" w:rsidP="00726F51" w:rsidRDefault="00C43E4C" w14:paraId="692060C1" w14:textId="26B320ED">
      <w:pPr>
        <w:pStyle w:val="ListParagraph"/>
        <w:numPr>
          <w:ilvl w:val="2"/>
          <w:numId w:val="13"/>
        </w:numPr>
      </w:pPr>
      <w:r>
        <w:rPr>
          <w:i/>
          <w:iCs/>
        </w:rPr>
        <w:t>How often must a background check be performed?</w:t>
      </w:r>
    </w:p>
    <w:p w:rsidRPr="00D53BF9" w:rsidR="00BB6A4F" w:rsidP="00726F51" w:rsidRDefault="00BB6A4F" w14:paraId="4102DBEB" w14:textId="05D38B79">
      <w:pPr>
        <w:pStyle w:val="ListParagraph"/>
        <w:numPr>
          <w:ilvl w:val="2"/>
          <w:numId w:val="13"/>
        </w:numPr>
      </w:pPr>
      <w:r>
        <w:rPr>
          <w:i/>
          <w:iCs/>
        </w:rPr>
        <w:t>Besides state licensing under Pillar 1, do</w:t>
      </w:r>
      <w:r w:rsidR="00F73F8F">
        <w:rPr>
          <w:i/>
          <w:iCs/>
        </w:rPr>
        <w:t xml:space="preserve"> these employees have the appropriate appointment by the state official authorizing notaries</w:t>
      </w:r>
      <w:r w:rsidR="00705CBF">
        <w:rPr>
          <w:i/>
          <w:iCs/>
        </w:rPr>
        <w:t xml:space="preserve"> if they are acting also as a notary?</w:t>
      </w:r>
    </w:p>
    <w:p w:rsidRPr="00D53BF9" w:rsidR="00D36A21" w:rsidP="00705CBF" w:rsidRDefault="00F73F8F" w14:paraId="69C6179D" w14:textId="45C93D34">
      <w:pPr>
        <w:pStyle w:val="ListParagraph"/>
        <w:numPr>
          <w:ilvl w:val="2"/>
          <w:numId w:val="13"/>
        </w:numPr>
      </w:pPr>
      <w:r>
        <w:rPr>
          <w:i/>
          <w:iCs/>
        </w:rPr>
        <w:t>Do</w:t>
      </w:r>
      <w:r w:rsidR="00705CBF">
        <w:rPr>
          <w:i/>
          <w:iCs/>
        </w:rPr>
        <w:t xml:space="preserve"> they</w:t>
      </w:r>
      <w:r>
        <w:rPr>
          <w:i/>
          <w:iCs/>
        </w:rPr>
        <w:t xml:space="preserve"> have </w:t>
      </w:r>
      <w:r w:rsidR="00705CBF">
        <w:rPr>
          <w:i/>
          <w:iCs/>
        </w:rPr>
        <w:t>an</w:t>
      </w:r>
      <w:r w:rsidR="00734C1C">
        <w:rPr>
          <w:i/>
          <w:iCs/>
        </w:rPr>
        <w:t xml:space="preserve"> appropriate </w:t>
      </w:r>
      <w:r w:rsidR="00705CBF">
        <w:rPr>
          <w:i/>
          <w:iCs/>
        </w:rPr>
        <w:t xml:space="preserve">amount </w:t>
      </w:r>
      <w:r w:rsidR="00734C1C">
        <w:rPr>
          <w:i/>
          <w:iCs/>
        </w:rPr>
        <w:t xml:space="preserve">insurance or bond </w:t>
      </w:r>
      <w:r w:rsidR="00705CBF">
        <w:rPr>
          <w:i/>
          <w:iCs/>
        </w:rPr>
        <w:t>to satisfy your Title Insurer requirements?</w:t>
      </w:r>
    </w:p>
    <w:p w:rsidR="00C43E4C" w:rsidP="00B47B55" w:rsidRDefault="00734C1C" w14:paraId="0DAEE435" w14:textId="28A19166">
      <w:pPr>
        <w:pStyle w:val="ListParagraph"/>
        <w:numPr>
          <w:ilvl w:val="2"/>
          <w:numId w:val="13"/>
        </w:numPr>
        <w:spacing w:before="0" w:after="0"/>
      </w:pPr>
      <w:r>
        <w:rPr>
          <w:i/>
          <w:iCs/>
        </w:rPr>
        <w:t>Do you have a copy of their insurance or bond?</w:t>
      </w:r>
    </w:p>
    <w:p w:rsidRPr="00B048B5" w:rsidR="00AF4542" w:rsidP="00194266" w:rsidRDefault="00194266" w14:paraId="29A5B483" w14:textId="77777777">
      <w:pPr>
        <w:spacing w:before="0" w:after="0"/>
        <w:ind w:left="1800"/>
        <w:rPr>
          <w:i/>
          <w:iCs/>
          <w:color w:val="279A85"/>
        </w:rPr>
      </w:pPr>
      <w:r w:rsidRPr="00B048B5">
        <w:rPr>
          <w:i/>
          <w:iCs/>
          <w:color w:val="009A86"/>
        </w:rPr>
        <w:t xml:space="preserve">See Resources – Background </w:t>
      </w:r>
      <w:r w:rsidRPr="00B048B5">
        <w:rPr>
          <w:i/>
          <w:iCs/>
          <w:color w:val="279A85"/>
        </w:rPr>
        <w:t>Checks</w:t>
      </w:r>
    </w:p>
    <w:p w:rsidRPr="001C56C7" w:rsidR="007E1ACE" w:rsidP="007E1ACE" w:rsidRDefault="007E1ACE" w14:paraId="652DAEF5" w14:textId="77777777">
      <w:pPr>
        <w:spacing w:before="0" w:after="0"/>
        <w:ind w:left="1440" w:firstLine="720"/>
        <w:rPr>
          <w:rStyle w:val="apple-converted-space"/>
          <w:rFonts w:cs="Segoe UI"/>
          <w:i/>
          <w:color w:val="002B5C"/>
          <w:sz w:val="22"/>
        </w:rPr>
      </w:pPr>
      <w:r w:rsidRPr="001C56C7">
        <w:rPr>
          <w:rFonts w:cs="Segoe UI"/>
        </w:rPr>
        <w:t xml:space="preserve">First Advantage </w:t>
      </w:r>
      <w:r w:rsidRPr="001C56C7">
        <w:rPr>
          <w:rFonts w:cs="Segoe UI"/>
          <w:szCs w:val="20"/>
        </w:rPr>
        <w:t>|</w:t>
      </w:r>
      <w:r w:rsidRPr="001C56C7">
        <w:rPr>
          <w:rFonts w:cs="Segoe UI"/>
        </w:rPr>
        <w:t xml:space="preserve"> </w:t>
      </w:r>
      <w:hyperlink w:history="1" r:id="rId14">
        <w:r w:rsidRPr="00D53BF9">
          <w:rPr>
            <w:rStyle w:val="Hyperlink"/>
            <w:rFonts w:cs="Segoe UI"/>
          </w:rPr>
          <w:t>https://CA.FADV.com/CA/FNF</w:t>
        </w:r>
      </w:hyperlink>
      <w:r w:rsidRPr="00D53BF9">
        <w:rPr>
          <w:rStyle w:val="apple-converted-space"/>
          <w:rFonts w:cs="Segoe UI"/>
          <w:color w:val="393939"/>
          <w:shd w:val="clear" w:color="auto" w:fill="FFFFFF"/>
        </w:rPr>
        <w:t> </w:t>
      </w:r>
    </w:p>
    <w:p w:rsidR="007E1ACE" w:rsidP="007E1ACE" w:rsidRDefault="007E1ACE" w14:paraId="249DE74A" w14:textId="77777777">
      <w:pPr>
        <w:spacing w:before="0" w:after="0"/>
        <w:ind w:left="1440" w:firstLine="720"/>
      </w:pPr>
      <w:r w:rsidRPr="001C56C7">
        <w:rPr>
          <w:rFonts w:cs="Segoe UI"/>
        </w:rPr>
        <w:t xml:space="preserve">HireRight </w:t>
      </w:r>
      <w:r w:rsidRPr="001C56C7">
        <w:rPr>
          <w:rFonts w:cs="Segoe UI"/>
          <w:szCs w:val="20"/>
        </w:rPr>
        <w:t>|</w:t>
      </w:r>
      <w:r w:rsidRPr="001C56C7">
        <w:rPr>
          <w:rFonts w:cs="Segoe UI"/>
        </w:rPr>
        <w:t xml:space="preserve"> </w:t>
      </w:r>
      <w:hyperlink w:history="1" r:id="rId15">
        <w:r w:rsidRPr="00CF4E0D">
          <w:rPr>
            <w:rStyle w:val="Hyperlink"/>
          </w:rPr>
          <w:t>https://hireright.com/fntg</w:t>
        </w:r>
      </w:hyperlink>
    </w:p>
    <w:p w:rsidRPr="00B048B5" w:rsidR="00432BE1" w:rsidP="00B47B55" w:rsidRDefault="00432BE1" w14:paraId="7ED708E7" w14:textId="5A3692D3">
      <w:pPr>
        <w:spacing w:before="0" w:after="0"/>
        <w:ind w:left="1800"/>
        <w:rPr>
          <w:i/>
          <w:iCs/>
          <w:color w:val="009A86"/>
        </w:rPr>
      </w:pPr>
      <w:r w:rsidRPr="00B048B5">
        <w:rPr>
          <w:i/>
          <w:iCs/>
          <w:color w:val="009A86"/>
        </w:rPr>
        <w:t>See Resources – Samples - Settlement Policies and Procedures:  Employee Signing Professionals</w:t>
      </w:r>
      <w:r w:rsidRPr="00B048B5" w:rsidR="0079277F">
        <w:rPr>
          <w:i/>
          <w:iCs/>
          <w:color w:val="009A86"/>
        </w:rPr>
        <w:t xml:space="preserve"> including Notary Log</w:t>
      </w:r>
    </w:p>
    <w:p w:rsidR="00432BE1" w:rsidP="00D53BF9" w:rsidRDefault="00432BE1" w14:paraId="68142616" w14:textId="77777777">
      <w:pPr>
        <w:pStyle w:val="ListParagraph"/>
        <w:ind w:left="2160"/>
      </w:pPr>
    </w:p>
    <w:p w:rsidR="00D20F9D" w:rsidP="00570343" w:rsidRDefault="00D20F9D" w14:paraId="1AB2F970" w14:textId="0A141CE2">
      <w:pPr>
        <w:pStyle w:val="ListParagraph"/>
        <w:numPr>
          <w:ilvl w:val="1"/>
          <w:numId w:val="13"/>
        </w:numPr>
      </w:pPr>
      <w:r>
        <w:t>For sig</w:t>
      </w:r>
      <w:r w:rsidR="00867AEA">
        <w:t>n</w:t>
      </w:r>
      <w:r>
        <w:t xml:space="preserve">ing professionals who are third parties, require demonstrable evidence of their current: state licensure, where required, or a recognized and verifiable industry designations, E&amp;O </w:t>
      </w:r>
      <w:r w:rsidR="002B153E">
        <w:t>insurance,</w:t>
      </w:r>
      <w:r>
        <w:t xml:space="preserve"> and Notary surety bond, if required by </w:t>
      </w:r>
      <w:r w:rsidR="0023099F">
        <w:t>state law and/or the Title Insurer.</w:t>
      </w:r>
    </w:p>
    <w:p w:rsidRPr="00D53BF9" w:rsidR="008B56B3" w:rsidP="008B56B3" w:rsidRDefault="008B56B3" w14:paraId="7C24FA3D" w14:textId="0D685384">
      <w:pPr>
        <w:pStyle w:val="ListParagraph"/>
        <w:numPr>
          <w:ilvl w:val="2"/>
          <w:numId w:val="13"/>
        </w:numPr>
        <w:spacing w:before="0" w:after="200" w:line="276" w:lineRule="auto"/>
        <w:rPr>
          <w:rFonts w:cs="Segoe UI"/>
        </w:rPr>
      </w:pPr>
      <w:r>
        <w:rPr>
          <w:rFonts w:cs="Segoe UI"/>
          <w:i/>
          <w:iCs/>
        </w:rPr>
        <w:t xml:space="preserve">Who is responsible for approving </w:t>
      </w:r>
      <w:r w:rsidR="00B2767E">
        <w:rPr>
          <w:rFonts w:cs="Segoe UI"/>
          <w:i/>
          <w:iCs/>
        </w:rPr>
        <w:t>third-party signing professionals?</w:t>
      </w:r>
    </w:p>
    <w:p w:rsidRPr="0069445E" w:rsidR="008B56B3" w:rsidP="008B56B3" w:rsidRDefault="008B56B3" w14:paraId="5010294B" w14:textId="23A7EC67">
      <w:pPr>
        <w:pStyle w:val="ListParagraph"/>
        <w:numPr>
          <w:ilvl w:val="2"/>
          <w:numId w:val="13"/>
        </w:numPr>
        <w:spacing w:before="0" w:after="200" w:line="276" w:lineRule="auto"/>
        <w:rPr>
          <w:rFonts w:cs="Segoe UI"/>
        </w:rPr>
      </w:pPr>
      <w:r w:rsidRPr="0069445E">
        <w:rPr>
          <w:rFonts w:cs="Segoe UI"/>
          <w:i/>
          <w:iCs/>
        </w:rPr>
        <w:t>Do you confirm their state license and insurance to notarize documents?  Remote notarization? Settlement?</w:t>
      </w:r>
    </w:p>
    <w:p w:rsidRPr="0069445E" w:rsidR="008B56B3" w:rsidP="008B56B3" w:rsidRDefault="008B56B3" w14:paraId="170D13D7" w14:textId="77777777">
      <w:pPr>
        <w:pStyle w:val="ListParagraph"/>
        <w:numPr>
          <w:ilvl w:val="2"/>
          <w:numId w:val="13"/>
        </w:numPr>
        <w:spacing w:before="0" w:after="200" w:line="276" w:lineRule="auto"/>
        <w:rPr>
          <w:rFonts w:cs="Segoe UI"/>
        </w:rPr>
      </w:pPr>
      <w:r w:rsidRPr="0069445E">
        <w:rPr>
          <w:rFonts w:cs="Segoe UI"/>
          <w:i/>
          <w:iCs/>
        </w:rPr>
        <w:t>What are the requirements by your Title Insurer for insurance coverage by the signing professional?</w:t>
      </w:r>
    </w:p>
    <w:p w:rsidRPr="0069445E" w:rsidR="008B56B3" w:rsidP="008B56B3" w:rsidRDefault="008B56B3" w14:paraId="6BBEE0AA" w14:textId="77777777">
      <w:pPr>
        <w:pStyle w:val="ListParagraph"/>
        <w:numPr>
          <w:ilvl w:val="2"/>
          <w:numId w:val="13"/>
        </w:numPr>
        <w:spacing w:before="0" w:after="200" w:line="276" w:lineRule="auto"/>
        <w:rPr>
          <w:rFonts w:cs="Segoe UI"/>
        </w:rPr>
      </w:pPr>
      <w:r w:rsidRPr="0069445E">
        <w:rPr>
          <w:rFonts w:cs="Segoe UI"/>
          <w:i/>
          <w:iCs/>
        </w:rPr>
        <w:t>How do you confirm their processes for safeguarding NPI?</w:t>
      </w:r>
    </w:p>
    <w:p w:rsidRPr="00D53BF9" w:rsidR="00867AEA" w:rsidP="00B47B55" w:rsidRDefault="008B56B3" w14:paraId="66992D5B" w14:textId="1DF27446">
      <w:pPr>
        <w:pStyle w:val="ListParagraph"/>
        <w:numPr>
          <w:ilvl w:val="2"/>
          <w:numId w:val="13"/>
        </w:numPr>
        <w:spacing w:before="0" w:after="0" w:line="276" w:lineRule="auto"/>
        <w:rPr>
          <w:rFonts w:cs="Segoe UI"/>
        </w:rPr>
      </w:pPr>
      <w:r w:rsidRPr="0069445E">
        <w:rPr>
          <w:rFonts w:cs="Segoe UI"/>
          <w:i/>
          <w:iCs/>
        </w:rPr>
        <w:t>How will you be contacted in the event of a breach of the signing professionals NPI safeguards?</w:t>
      </w:r>
    </w:p>
    <w:p w:rsidRPr="00B048B5" w:rsidR="00840309" w:rsidP="00B47B55" w:rsidRDefault="00840309" w14:paraId="79635893" w14:textId="333C77E6">
      <w:pPr>
        <w:spacing w:before="0" w:after="0" w:line="276" w:lineRule="auto"/>
        <w:ind w:left="1800"/>
        <w:rPr>
          <w:rFonts w:cs="Segoe UI"/>
          <w:i/>
          <w:iCs/>
          <w:color w:val="279A85"/>
        </w:rPr>
      </w:pPr>
      <w:r w:rsidRPr="00B048B5">
        <w:rPr>
          <w:rFonts w:cs="Segoe UI"/>
          <w:i/>
          <w:iCs/>
          <w:color w:val="279A85"/>
        </w:rPr>
        <w:t>See Resources – Samples – Sett</w:t>
      </w:r>
      <w:r w:rsidRPr="00B048B5" w:rsidR="003E5B1F">
        <w:rPr>
          <w:rFonts w:cs="Segoe UI"/>
          <w:i/>
          <w:iCs/>
          <w:color w:val="279A85"/>
        </w:rPr>
        <w:t>le</w:t>
      </w:r>
      <w:r w:rsidRPr="00B048B5">
        <w:rPr>
          <w:rFonts w:cs="Segoe UI"/>
          <w:i/>
          <w:iCs/>
          <w:color w:val="279A85"/>
        </w:rPr>
        <w:t>ment Polic</w:t>
      </w:r>
      <w:r w:rsidRPr="00B048B5" w:rsidR="003E5B1F">
        <w:rPr>
          <w:rFonts w:cs="Segoe UI"/>
          <w:i/>
          <w:iCs/>
          <w:color w:val="279A85"/>
        </w:rPr>
        <w:t>i</w:t>
      </w:r>
      <w:r w:rsidRPr="00B048B5">
        <w:rPr>
          <w:rFonts w:cs="Segoe UI"/>
          <w:i/>
          <w:iCs/>
          <w:color w:val="279A85"/>
        </w:rPr>
        <w:t>es and Procedures: Third-Party Signing Professionals</w:t>
      </w:r>
    </w:p>
    <w:p w:rsidR="00840309" w:rsidP="00D53BF9" w:rsidRDefault="00840309" w14:paraId="2B8FCF1F" w14:textId="77777777">
      <w:pPr>
        <w:pStyle w:val="ListParagraph"/>
        <w:ind w:left="2160"/>
      </w:pPr>
    </w:p>
    <w:p w:rsidR="0023099F" w:rsidP="00570343" w:rsidRDefault="0023099F" w14:paraId="62001C6D" w14:textId="5279C0E6">
      <w:pPr>
        <w:pStyle w:val="ListParagraph"/>
        <w:numPr>
          <w:ilvl w:val="1"/>
          <w:numId w:val="13"/>
        </w:numPr>
      </w:pPr>
      <w:r>
        <w:t>Require a written acknowledgment of compliance with Company’s instructions and Company’s WISP as detailed in ALTA Best Practices.</w:t>
      </w:r>
    </w:p>
    <w:p w:rsidRPr="00D53BF9" w:rsidR="00D97A31" w:rsidP="00D97A31" w:rsidRDefault="00D97A31" w14:paraId="23EA178A" w14:textId="286D8A95">
      <w:pPr>
        <w:pStyle w:val="ListParagraph"/>
        <w:numPr>
          <w:ilvl w:val="2"/>
          <w:numId w:val="13"/>
        </w:numPr>
      </w:pPr>
      <w:r>
        <w:rPr>
          <w:i/>
          <w:iCs/>
        </w:rPr>
        <w:t xml:space="preserve">Do </w:t>
      </w:r>
      <w:r w:rsidR="0019415C">
        <w:rPr>
          <w:i/>
          <w:iCs/>
        </w:rPr>
        <w:t xml:space="preserve">you have a written acknowledgment for employees to sign regarding your title agency’s </w:t>
      </w:r>
      <w:r w:rsidR="0023783F">
        <w:rPr>
          <w:i/>
          <w:iCs/>
        </w:rPr>
        <w:t>written information security program (WISP)?</w:t>
      </w:r>
    </w:p>
    <w:p w:rsidRPr="00D53BF9" w:rsidR="0023783F" w:rsidP="00D97A31" w:rsidRDefault="0023783F" w14:paraId="0D6A4867" w14:textId="31267974">
      <w:pPr>
        <w:pStyle w:val="ListParagraph"/>
        <w:numPr>
          <w:ilvl w:val="2"/>
          <w:numId w:val="13"/>
        </w:numPr>
      </w:pPr>
      <w:r>
        <w:rPr>
          <w:i/>
          <w:iCs/>
        </w:rPr>
        <w:t>Wh</w:t>
      </w:r>
      <w:r w:rsidR="00FE471F">
        <w:rPr>
          <w:i/>
          <w:iCs/>
        </w:rPr>
        <w:t>en your WISP is updated, who is responsible for gathering new WISP acknowledgments?</w:t>
      </w:r>
    </w:p>
    <w:p w:rsidRPr="00B048B5" w:rsidR="0017012F" w:rsidP="00D53BF9" w:rsidRDefault="0017012F" w14:paraId="6D5962AD" w14:textId="77777777">
      <w:pPr>
        <w:pStyle w:val="ListParagraph"/>
        <w:ind w:left="1800"/>
        <w:rPr>
          <w:i/>
          <w:iCs/>
          <w:color w:val="009A86"/>
        </w:rPr>
      </w:pPr>
      <w:r w:rsidRPr="00B048B5">
        <w:rPr>
          <w:i/>
          <w:iCs/>
          <w:color w:val="009A86"/>
        </w:rPr>
        <w:t>See Resources – Samples - Settlement Policies and Procedures:  Employee Signing Professionals including Notary Log</w:t>
      </w:r>
    </w:p>
    <w:p w:rsidR="0019415C" w:rsidP="00D53BF9" w:rsidRDefault="0019415C" w14:paraId="2F839659" w14:textId="77777777">
      <w:pPr>
        <w:pStyle w:val="ListParagraph"/>
        <w:ind w:left="2160"/>
      </w:pPr>
    </w:p>
    <w:p w:rsidR="0023099F" w:rsidP="00570343" w:rsidRDefault="0023099F" w14:paraId="14E32CFA" w14:textId="13E8887B">
      <w:pPr>
        <w:pStyle w:val="ListParagraph"/>
        <w:numPr>
          <w:ilvl w:val="1"/>
          <w:numId w:val="13"/>
        </w:numPr>
      </w:pPr>
      <w:r>
        <w:lastRenderedPageBreak/>
        <w:t>For a third-party signing professional contractually retained by anyone other than Company (e.g., the lender, Consumer, or an attorney representing any of these parties), the responsibility for verifying that the third-party signing professional meets applicable standards rests with that party.</w:t>
      </w:r>
    </w:p>
    <w:p w:rsidR="00BF6DDA" w:rsidP="00D53BF9" w:rsidRDefault="00BF6DDA" w14:paraId="5AC88CDB" w14:textId="5C8A70A3">
      <w:pPr>
        <w:pStyle w:val="ListParagraph"/>
        <w:numPr>
          <w:ilvl w:val="2"/>
          <w:numId w:val="13"/>
        </w:numPr>
      </w:pPr>
      <w:r>
        <w:rPr>
          <w:i/>
          <w:iCs/>
        </w:rPr>
        <w:t>Do you have an acknowledgment signed by the</w:t>
      </w:r>
      <w:r w:rsidR="00EC1BA3">
        <w:rPr>
          <w:i/>
          <w:iCs/>
        </w:rPr>
        <w:t xml:space="preserve"> party confirming they have the responsibility for verifying the signing </w:t>
      </w:r>
      <w:r w:rsidR="002B153E">
        <w:rPr>
          <w:i/>
          <w:iCs/>
        </w:rPr>
        <w:t>professionals’</w:t>
      </w:r>
      <w:r w:rsidR="00EC1BA3">
        <w:rPr>
          <w:i/>
          <w:iCs/>
        </w:rPr>
        <w:t xml:space="preserve"> credentials?</w:t>
      </w:r>
    </w:p>
    <w:p w:rsidR="00F05372" w:rsidP="00D53BF9" w:rsidRDefault="00F05372" w14:paraId="5821915E" w14:textId="77777777">
      <w:pPr>
        <w:pStyle w:val="ListParagraph"/>
      </w:pPr>
    </w:p>
    <w:p w:rsidR="007E27D9" w:rsidP="00570343" w:rsidRDefault="007E27D9" w14:paraId="60B4C623" w14:textId="34F793CB">
      <w:pPr>
        <w:pStyle w:val="ListParagraph"/>
        <w:numPr>
          <w:ilvl w:val="1"/>
          <w:numId w:val="13"/>
        </w:numPr>
      </w:pPr>
      <w:r>
        <w:t>Company may engage a vendor who may assume the obligations to monitor and verify that the third-party signing professional complies with ALTA Best Practices requirements.</w:t>
      </w:r>
    </w:p>
    <w:p w:rsidRPr="00D53BF9" w:rsidR="00EC1BA3" w:rsidP="00EC1BA3" w:rsidRDefault="00EE16ED" w14:paraId="18ED91EA" w14:textId="1BCF1D11">
      <w:pPr>
        <w:pStyle w:val="ListParagraph"/>
        <w:numPr>
          <w:ilvl w:val="2"/>
          <w:numId w:val="13"/>
        </w:numPr>
      </w:pPr>
      <w:r>
        <w:rPr>
          <w:i/>
          <w:iCs/>
        </w:rPr>
        <w:t>Do</w:t>
      </w:r>
      <w:r w:rsidR="009841E3">
        <w:rPr>
          <w:i/>
          <w:iCs/>
        </w:rPr>
        <w:t xml:space="preserve"> you want to outsource reviewing these requirements for third-party signing professionals?</w:t>
      </w:r>
    </w:p>
    <w:p w:rsidR="00F05372" w:rsidP="00B47B55" w:rsidRDefault="009841E3" w14:paraId="442EEB3B" w14:textId="10D3EEFF">
      <w:pPr>
        <w:pStyle w:val="ListParagraph"/>
        <w:numPr>
          <w:ilvl w:val="2"/>
          <w:numId w:val="13"/>
        </w:numPr>
        <w:spacing w:before="0" w:after="0"/>
      </w:pPr>
      <w:r>
        <w:rPr>
          <w:i/>
          <w:iCs/>
        </w:rPr>
        <w:t xml:space="preserve">What will you do to </w:t>
      </w:r>
      <w:r w:rsidR="00C014B2">
        <w:rPr>
          <w:i/>
          <w:iCs/>
        </w:rPr>
        <w:t>verify this vendor is fulfilling this obligation?</w:t>
      </w:r>
    </w:p>
    <w:p w:rsidRPr="00077F1E" w:rsidR="00077F1E" w:rsidP="00077F1E" w:rsidRDefault="00E84813" w14:paraId="344F89A2" w14:textId="669AEED1">
      <w:pPr>
        <w:spacing w:before="0" w:after="0"/>
        <w:ind w:left="1800"/>
        <w:rPr>
          <w:rFonts w:cs="Segoe UI"/>
          <w:i/>
          <w:iCs/>
          <w:color w:val="279A85"/>
        </w:rPr>
      </w:pPr>
      <w:r w:rsidRPr="00077F1E">
        <w:rPr>
          <w:rFonts w:cs="Segoe UI"/>
          <w:i/>
          <w:iCs/>
          <w:color w:val="279A85"/>
        </w:rPr>
        <w:t xml:space="preserve">See Resources – </w:t>
      </w:r>
      <w:r w:rsidRPr="00077F1E" w:rsidR="00077F1E">
        <w:rPr>
          <w:rFonts w:cs="Segoe UI"/>
          <w:i/>
          <w:iCs/>
          <w:color w:val="279A85"/>
        </w:rPr>
        <w:t>Reviewing Notaries Nationwide</w:t>
      </w:r>
    </w:p>
    <w:p w:rsidR="00077F1E" w:rsidP="00077F1E" w:rsidRDefault="00077F1E" w14:paraId="466827A4" w14:textId="77777777">
      <w:pPr>
        <w:spacing w:before="0" w:after="0"/>
        <w:ind w:left="1440" w:firstLine="720"/>
        <w:rPr>
          <w:szCs w:val="20"/>
        </w:rPr>
      </w:pPr>
      <w:proofErr w:type="spellStart"/>
      <w:r w:rsidRPr="00CC7755">
        <w:rPr>
          <w:szCs w:val="20"/>
        </w:rPr>
        <w:t>Bancserv</w:t>
      </w:r>
      <w:proofErr w:type="spellEnd"/>
      <w:r w:rsidRPr="00CC7755">
        <w:rPr>
          <w:szCs w:val="20"/>
        </w:rPr>
        <w:t xml:space="preserve"> </w:t>
      </w:r>
      <w:r w:rsidRPr="00CC7755">
        <w:rPr>
          <w:rFonts w:cs="Segoe UI"/>
          <w:szCs w:val="20"/>
        </w:rPr>
        <w:t>|</w:t>
      </w:r>
      <w:r w:rsidRPr="00CC7755">
        <w:rPr>
          <w:szCs w:val="20"/>
        </w:rPr>
        <w:t xml:space="preserve"> </w:t>
      </w:r>
      <w:hyperlink w:history="1" r:id="rId16">
        <w:r w:rsidRPr="009302E5">
          <w:rPr>
            <w:rStyle w:val="Hyperlink"/>
            <w:szCs w:val="20"/>
          </w:rPr>
          <w:t>https://www.bancserv.net</w:t>
        </w:r>
      </w:hyperlink>
    </w:p>
    <w:p w:rsidR="00077F1E" w:rsidP="00077F1E" w:rsidRDefault="00077F1E" w14:paraId="24C59785" w14:textId="77777777">
      <w:pPr>
        <w:spacing w:before="0" w:after="0"/>
        <w:ind w:left="2160"/>
        <w:rPr>
          <w:rFonts w:cs="Segoe UI"/>
          <w:color w:val="393939"/>
          <w:shd w:val="clear" w:color="auto" w:fill="FFFFFF"/>
        </w:rPr>
      </w:pPr>
      <w:proofErr w:type="spellStart"/>
      <w:r w:rsidRPr="00D53BF9">
        <w:rPr>
          <w:rStyle w:val="apple-converted-space"/>
          <w:rFonts w:cs="Segoe UI"/>
          <w:color w:val="393939"/>
          <w:shd w:val="clear" w:color="auto" w:fill="FFFFFF"/>
        </w:rPr>
        <w:t>Snapdocs</w:t>
      </w:r>
      <w:proofErr w:type="spellEnd"/>
      <w:r w:rsidRPr="00D53BF9">
        <w:rPr>
          <w:rStyle w:val="apple-converted-space"/>
          <w:rFonts w:cs="Segoe UI"/>
          <w:color w:val="393939"/>
          <w:shd w:val="clear" w:color="auto" w:fill="FFFFFF"/>
        </w:rPr>
        <w:t xml:space="preserve"> </w:t>
      </w:r>
      <w:r w:rsidRPr="00C739FA">
        <w:rPr>
          <w:rFonts w:cs="Segoe UI"/>
          <w:szCs w:val="20"/>
        </w:rPr>
        <w:t xml:space="preserve">| </w:t>
      </w:r>
      <w:hyperlink w:history="1" r:id="rId17">
        <w:r w:rsidRPr="00D53BF9">
          <w:rPr>
            <w:rStyle w:val="Hyperlink"/>
            <w:rFonts w:cs="Segoe UI"/>
          </w:rPr>
          <w:t>https://www.snapdocs.com</w:t>
        </w:r>
      </w:hyperlink>
      <w:r w:rsidRPr="00D53BF9">
        <w:rPr>
          <w:rFonts w:cs="Segoe UI"/>
          <w:color w:val="393939"/>
          <w:shd w:val="clear" w:color="auto" w:fill="FFFFFF"/>
        </w:rPr>
        <w:t> </w:t>
      </w:r>
    </w:p>
    <w:p w:rsidRPr="00D53BF9" w:rsidR="00827D35" w:rsidP="00077F1E" w:rsidRDefault="00077F1E" w14:paraId="3BD2055B" w14:textId="370F18A3">
      <w:pPr>
        <w:spacing w:before="0" w:after="0"/>
        <w:ind w:left="1440" w:firstLine="720"/>
        <w:rPr>
          <w:rFonts w:cs="Segoe UI"/>
          <w:szCs w:val="20"/>
        </w:rPr>
      </w:pPr>
      <w:r>
        <w:rPr>
          <w:rFonts w:cs="Segoe UI"/>
          <w:color w:val="393939"/>
          <w:shd w:val="clear" w:color="auto" w:fill="FFFFFF"/>
        </w:rPr>
        <w:t xml:space="preserve">The Closing Exchange </w:t>
      </w:r>
      <w:r w:rsidRPr="00C739FA">
        <w:rPr>
          <w:rFonts w:cs="Segoe UI"/>
          <w:szCs w:val="20"/>
        </w:rPr>
        <w:t xml:space="preserve">| </w:t>
      </w:r>
      <w:hyperlink w:history="1" r:id="rId18">
        <w:r w:rsidRPr="00D53BF9">
          <w:rPr>
            <w:rStyle w:val="Hyperlink"/>
            <w:rFonts w:cs="Segoe UI"/>
          </w:rPr>
          <w:t>https://www.theclosingexchange.com/partners/FNF.asp</w:t>
        </w:r>
      </w:hyperlink>
      <w:r>
        <w:rPr>
          <w:rStyle w:val="apple-converted-space"/>
          <w:rFonts w:ascii="Montserrat" w:hAnsi="Montserrat"/>
          <w:color w:val="393939"/>
          <w:shd w:val="clear" w:color="auto" w:fill="FFFFFF"/>
        </w:rPr>
        <w:t> </w:t>
      </w:r>
    </w:p>
    <w:p w:rsidRPr="00077F1E" w:rsidR="000B581D" w:rsidP="00B47B55" w:rsidRDefault="000B581D" w14:paraId="6BF07177" w14:textId="0231B32B">
      <w:pPr>
        <w:spacing w:before="0" w:after="0"/>
        <w:ind w:left="1800"/>
        <w:rPr>
          <w:rFonts w:cs="Segoe UI"/>
          <w:i/>
          <w:iCs/>
          <w:color w:val="279A85"/>
        </w:rPr>
      </w:pPr>
      <w:r w:rsidRPr="00077F1E">
        <w:rPr>
          <w:rFonts w:cs="Segoe UI"/>
          <w:i/>
          <w:iCs/>
          <w:color w:val="279A85"/>
        </w:rPr>
        <w:t>See Resources – Samples – Settlement Policies and Procedures: Third-Party Signing Professional</w:t>
      </w:r>
    </w:p>
    <w:p w:rsidR="00CC7755" w:rsidP="00D53BF9" w:rsidRDefault="00CC7755" w14:paraId="212F56B9" w14:textId="77777777">
      <w:pPr>
        <w:pStyle w:val="ListParagraph"/>
        <w:ind w:left="1800"/>
      </w:pPr>
    </w:p>
    <w:p w:rsidR="009307BD" w:rsidP="009307BD" w:rsidRDefault="009307BD" w14:paraId="72B4A1D2" w14:textId="7D3E7275">
      <w:pPr>
        <w:pStyle w:val="ListParagraph"/>
        <w:numPr>
          <w:ilvl w:val="0"/>
          <w:numId w:val="13"/>
        </w:numPr>
      </w:pPr>
      <w:r>
        <w:t>Selecting Remote Notarization Platforms.</w:t>
      </w:r>
    </w:p>
    <w:p w:rsidR="009307BD" w:rsidP="009307BD" w:rsidRDefault="009307BD" w14:paraId="1A28157F" w14:textId="3288A00A">
      <w:pPr>
        <w:pStyle w:val="ListParagraph"/>
        <w:numPr>
          <w:ilvl w:val="1"/>
          <w:numId w:val="13"/>
        </w:numPr>
      </w:pPr>
      <w:r>
        <w:t xml:space="preserve">If Company employees will be notarizing Settlement documents via remote notarization, select a remote notarization platform authorized by the state in which the notary public is located and that is approved by the Title </w:t>
      </w:r>
      <w:r w:rsidR="00870FB1">
        <w:t>Insurer</w:t>
      </w:r>
      <w:r>
        <w:t xml:space="preserve">, as applicable.  Ensure that the software </w:t>
      </w:r>
      <w:r w:rsidR="00870FB1">
        <w:t>platform</w:t>
      </w:r>
      <w:r>
        <w:t xml:space="preserve"> is capable of meeting the minimum requirements of the state, including retention of the video and safeguarding of NPI.</w:t>
      </w:r>
    </w:p>
    <w:p w:rsidRPr="00D53BF9" w:rsidR="00F718ED" w:rsidP="00623543" w:rsidRDefault="00F718ED" w14:paraId="726815CD" w14:textId="322115F0">
      <w:pPr>
        <w:pStyle w:val="ListParagraph"/>
        <w:numPr>
          <w:ilvl w:val="2"/>
          <w:numId w:val="13"/>
        </w:numPr>
      </w:pPr>
      <w:r>
        <w:rPr>
          <w:i/>
          <w:iCs/>
        </w:rPr>
        <w:t>Who is responsible for approving remote online notarization platforms?</w:t>
      </w:r>
    </w:p>
    <w:p w:rsidRPr="00D53BF9" w:rsidR="00623543" w:rsidP="00623543" w:rsidRDefault="00AC5B0F" w14:paraId="3E7077F9" w14:textId="532FF8C9">
      <w:pPr>
        <w:pStyle w:val="ListParagraph"/>
        <w:numPr>
          <w:ilvl w:val="2"/>
          <w:numId w:val="13"/>
        </w:numPr>
      </w:pPr>
      <w:r>
        <w:rPr>
          <w:i/>
          <w:iCs/>
        </w:rPr>
        <w:t>What remote online notarization platforms are authorized by your state AND approved by your Title Insurer?</w:t>
      </w:r>
    </w:p>
    <w:p w:rsidRPr="00D53BF9" w:rsidR="00AC5B0F" w:rsidP="00623543" w:rsidRDefault="00AC5B0F" w14:paraId="409E4342" w14:textId="0AEFB24F">
      <w:pPr>
        <w:pStyle w:val="ListParagraph"/>
        <w:numPr>
          <w:ilvl w:val="2"/>
          <w:numId w:val="13"/>
        </w:numPr>
      </w:pPr>
      <w:r>
        <w:rPr>
          <w:i/>
          <w:iCs/>
        </w:rPr>
        <w:t xml:space="preserve">What are the minimum </w:t>
      </w:r>
      <w:r w:rsidR="00CB38AC">
        <w:rPr>
          <w:i/>
          <w:iCs/>
        </w:rPr>
        <w:t>requirements</w:t>
      </w:r>
      <w:r>
        <w:rPr>
          <w:i/>
          <w:iCs/>
        </w:rPr>
        <w:t xml:space="preserve"> for your state for RON platforms including the retention of video and safeguarding NPI?</w:t>
      </w:r>
    </w:p>
    <w:p w:rsidRPr="00CB38AC" w:rsidR="00F718ED" w:rsidP="00D53BF9" w:rsidRDefault="00F718ED" w14:paraId="613AFD04" w14:textId="77777777">
      <w:pPr>
        <w:pStyle w:val="ListParagraph"/>
        <w:numPr>
          <w:ilvl w:val="2"/>
          <w:numId w:val="13"/>
        </w:numPr>
      </w:pPr>
      <w:r w:rsidRPr="00D53BF9">
        <w:rPr>
          <w:rFonts w:cs="Segoe UI"/>
          <w:i/>
          <w:iCs/>
        </w:rPr>
        <w:t>How do you confirm their processes for safeguarding NPI?</w:t>
      </w:r>
    </w:p>
    <w:p w:rsidRPr="00D53BF9" w:rsidR="00F718ED" w:rsidP="00F718ED" w:rsidRDefault="00F718ED" w14:paraId="2F0975FE" w14:textId="177C56E0">
      <w:pPr>
        <w:pStyle w:val="ListParagraph"/>
        <w:numPr>
          <w:ilvl w:val="2"/>
          <w:numId w:val="13"/>
        </w:numPr>
        <w:spacing w:before="0" w:after="200" w:line="276" w:lineRule="auto"/>
        <w:rPr>
          <w:rFonts w:cs="Segoe UI"/>
        </w:rPr>
      </w:pPr>
      <w:r w:rsidRPr="0069445E">
        <w:rPr>
          <w:rFonts w:cs="Segoe UI"/>
          <w:i/>
          <w:iCs/>
        </w:rPr>
        <w:t xml:space="preserve">How will you be contacted in the event of a breach of the </w:t>
      </w:r>
      <w:r w:rsidR="00CB38AC">
        <w:rPr>
          <w:rFonts w:cs="Segoe UI"/>
          <w:i/>
          <w:iCs/>
        </w:rPr>
        <w:t>remote online notarization platform’s</w:t>
      </w:r>
      <w:r w:rsidRPr="0069445E">
        <w:rPr>
          <w:rFonts w:cs="Segoe UI"/>
          <w:i/>
          <w:iCs/>
        </w:rPr>
        <w:t xml:space="preserve"> NPI safeguards?</w:t>
      </w:r>
    </w:p>
    <w:p w:rsidRPr="00D53BF9" w:rsidR="00746203" w:rsidP="00F718ED" w:rsidRDefault="00746203" w14:paraId="181D9570" w14:textId="27AF535F">
      <w:pPr>
        <w:pStyle w:val="ListParagraph"/>
        <w:numPr>
          <w:ilvl w:val="2"/>
          <w:numId w:val="13"/>
        </w:numPr>
        <w:spacing w:before="0" w:after="200" w:line="276" w:lineRule="auto"/>
        <w:rPr>
          <w:rFonts w:cs="Segoe UI"/>
        </w:rPr>
      </w:pPr>
      <w:r>
        <w:rPr>
          <w:rFonts w:cs="Segoe UI"/>
          <w:i/>
          <w:iCs/>
        </w:rPr>
        <w:t>How will you determine which employees should be remote online notaries?</w:t>
      </w:r>
    </w:p>
    <w:p w:rsidRPr="00BE7E93" w:rsidR="00BE7E93" w:rsidP="00934FA1" w:rsidRDefault="00862327" w14:paraId="3BEF5FD0" w14:textId="77777777">
      <w:pPr>
        <w:pStyle w:val="ListParagraph"/>
        <w:numPr>
          <w:ilvl w:val="2"/>
          <w:numId w:val="13"/>
        </w:numPr>
        <w:spacing w:before="0" w:after="200" w:line="276" w:lineRule="auto"/>
        <w:ind w:left="1080" w:firstLine="720"/>
        <w:rPr>
          <w:color w:val="198973"/>
        </w:rPr>
      </w:pPr>
      <w:r w:rsidRPr="00BE7E93">
        <w:rPr>
          <w:rFonts w:cs="Segoe UI"/>
          <w:i/>
          <w:iCs/>
        </w:rPr>
        <w:t>Do you have additional procedures and processes for remote online notaries in your company?</w:t>
      </w:r>
    </w:p>
    <w:p w:rsidRPr="00BE7E93" w:rsidR="00BE7E93" w:rsidP="00BE7E93" w:rsidRDefault="000C0818" w14:paraId="3E06D7E5" w14:textId="3C524A0B">
      <w:pPr>
        <w:pStyle w:val="ListParagraph"/>
        <w:spacing w:before="0" w:after="0" w:line="276" w:lineRule="auto"/>
        <w:ind w:left="1800"/>
        <w:rPr>
          <w:i/>
          <w:iCs/>
          <w:color w:val="198973"/>
        </w:rPr>
      </w:pPr>
      <w:r w:rsidRPr="00BE7E93">
        <w:rPr>
          <w:i/>
          <w:iCs/>
          <w:color w:val="279A85"/>
        </w:rPr>
        <w:t xml:space="preserve">See Resources – </w:t>
      </w:r>
      <w:r w:rsidRPr="00BE7E93" w:rsidR="00BE7E93">
        <w:rPr>
          <w:i/>
          <w:iCs/>
          <w:color w:val="198973"/>
        </w:rPr>
        <w:t>Digital Closings including Remote Online Notarization</w:t>
      </w:r>
    </w:p>
    <w:p w:rsidR="00BE7E93" w:rsidP="00BE7E93" w:rsidRDefault="00BE7E93" w14:paraId="27953493" w14:textId="77777777">
      <w:pPr>
        <w:pStyle w:val="Heading2"/>
        <w:spacing w:before="0"/>
        <w:ind w:left="1440" w:firstLine="720"/>
        <w:rPr>
          <w:rStyle w:val="Hyperlink"/>
          <w:i w:val="0"/>
          <w:iCs/>
          <w:sz w:val="20"/>
          <w:szCs w:val="20"/>
        </w:rPr>
      </w:pPr>
      <w:r w:rsidRPr="000A2104">
        <w:rPr>
          <w:i w:val="0"/>
          <w:iCs/>
          <w:color w:val="000000" w:themeColor="text1"/>
          <w:sz w:val="20"/>
          <w:szCs w:val="20"/>
        </w:rPr>
        <w:t xml:space="preserve">Digital Closing Hub </w:t>
      </w:r>
      <w:r w:rsidRPr="00D53BF9">
        <w:rPr>
          <w:sz w:val="20"/>
          <w:szCs w:val="20"/>
        </w:rPr>
        <w:t>|</w:t>
      </w:r>
      <w:r w:rsidRPr="00D53BF9">
        <w:rPr>
          <w:i w:val="0"/>
          <w:iCs/>
          <w:color w:val="009A86"/>
          <w:sz w:val="20"/>
          <w:szCs w:val="20"/>
        </w:rPr>
        <w:t xml:space="preserve"> </w:t>
      </w:r>
      <w:hyperlink w:history="1" r:id="rId19">
        <w:r w:rsidRPr="00044E36">
          <w:rPr>
            <w:rStyle w:val="Hyperlink"/>
            <w:i w:val="0"/>
            <w:iCs/>
            <w:sz w:val="20"/>
            <w:szCs w:val="20"/>
          </w:rPr>
          <w:t>https://nationalagency.fnf.com/digitalclosinghub/</w:t>
        </w:r>
      </w:hyperlink>
    </w:p>
    <w:p w:rsidRPr="009A5333" w:rsidR="00BE7E93" w:rsidP="00BE7E93" w:rsidRDefault="00BE7E93" w14:paraId="220EB0B7" w14:textId="77777777">
      <w:pPr>
        <w:spacing w:before="0" w:after="0"/>
        <w:ind w:left="1440" w:firstLine="720"/>
      </w:pPr>
      <w:r>
        <w:t xml:space="preserve">DocuSign </w:t>
      </w:r>
      <w:r w:rsidRPr="00D53BF9">
        <w:rPr>
          <w:szCs w:val="20"/>
        </w:rPr>
        <w:t>|</w:t>
      </w:r>
      <w:r w:rsidRPr="00D53BF9">
        <w:rPr>
          <w:iCs/>
          <w:color w:val="009A86"/>
          <w:szCs w:val="20"/>
        </w:rPr>
        <w:t xml:space="preserve"> </w:t>
      </w:r>
      <w:r>
        <w:t xml:space="preserve"> </w:t>
      </w:r>
      <w:hyperlink w:history="1" r:id="rId20">
        <w:r w:rsidRPr="00CF4E0D">
          <w:rPr>
            <w:rStyle w:val="Hyperlink"/>
          </w:rPr>
          <w:t>https://support.docusign.com/en/contactsupport</w:t>
        </w:r>
      </w:hyperlink>
      <w:r>
        <w:t xml:space="preserve"> </w:t>
      </w:r>
    </w:p>
    <w:p w:rsidRPr="007E1ACE" w:rsidR="009736AE" w:rsidP="00BE7E93" w:rsidRDefault="009736AE" w14:paraId="2817E7AA" w14:textId="289E10A2">
      <w:pPr>
        <w:pStyle w:val="ListParagraph"/>
        <w:spacing w:before="0" w:after="0"/>
        <w:ind w:left="1080" w:firstLine="720"/>
        <w:rPr>
          <w:i/>
          <w:iCs/>
          <w:color w:val="279A85"/>
        </w:rPr>
      </w:pPr>
      <w:r w:rsidRPr="007E1ACE">
        <w:rPr>
          <w:i/>
          <w:iCs/>
          <w:color w:val="279A85"/>
        </w:rPr>
        <w:t xml:space="preserve">See Resources – </w:t>
      </w:r>
      <w:r w:rsidRPr="007E1ACE" w:rsidR="007E1ACE">
        <w:rPr>
          <w:i/>
          <w:iCs/>
          <w:color w:val="279A85"/>
        </w:rPr>
        <w:t xml:space="preserve">Samples – </w:t>
      </w:r>
      <w:r w:rsidRPr="007E1ACE">
        <w:rPr>
          <w:i/>
          <w:iCs/>
          <w:color w:val="279A85"/>
        </w:rPr>
        <w:t xml:space="preserve">Settlement Policies and Procedures: </w:t>
      </w:r>
      <w:r w:rsidRPr="007E1ACE" w:rsidR="00F63C1B">
        <w:rPr>
          <w:i/>
          <w:iCs/>
          <w:color w:val="279A85"/>
        </w:rPr>
        <w:t>R</w:t>
      </w:r>
      <w:r w:rsidRPr="007E1ACE">
        <w:rPr>
          <w:i/>
          <w:iCs/>
          <w:color w:val="279A85"/>
        </w:rPr>
        <w:t>emote Online Notarization</w:t>
      </w:r>
    </w:p>
    <w:p w:rsidR="00F718ED" w:rsidP="00D53BF9" w:rsidRDefault="00F718ED" w14:paraId="75951C9F" w14:textId="77777777">
      <w:pPr>
        <w:pStyle w:val="ListParagraph"/>
        <w:ind w:left="1440"/>
      </w:pPr>
    </w:p>
    <w:p w:rsidR="009307BD" w:rsidP="009307BD" w:rsidRDefault="009307BD" w14:paraId="1D524C07" w14:textId="7AFDD663">
      <w:pPr>
        <w:pStyle w:val="ListParagraph"/>
        <w:numPr>
          <w:ilvl w:val="1"/>
          <w:numId w:val="13"/>
        </w:numPr>
      </w:pPr>
      <w:r>
        <w:t xml:space="preserve">Implement procedures to charge fees as authorized </w:t>
      </w:r>
      <w:r w:rsidR="00FD585C">
        <w:t>by the state regulations.</w:t>
      </w:r>
    </w:p>
    <w:p w:rsidRPr="00D53BF9" w:rsidR="00CB38AC" w:rsidP="00CB38AC" w:rsidRDefault="00CB38AC" w14:paraId="7716931D" w14:textId="62F99FC4">
      <w:pPr>
        <w:pStyle w:val="ListParagraph"/>
        <w:numPr>
          <w:ilvl w:val="2"/>
          <w:numId w:val="13"/>
        </w:numPr>
      </w:pPr>
      <w:r>
        <w:rPr>
          <w:i/>
          <w:iCs/>
        </w:rPr>
        <w:t>Do you have</w:t>
      </w:r>
      <w:r w:rsidR="00F205DD">
        <w:rPr>
          <w:i/>
          <w:iCs/>
        </w:rPr>
        <w:t xml:space="preserve"> written</w:t>
      </w:r>
      <w:r>
        <w:rPr>
          <w:i/>
          <w:iCs/>
        </w:rPr>
        <w:t xml:space="preserve"> procedures</w:t>
      </w:r>
      <w:r w:rsidR="00F205DD">
        <w:rPr>
          <w:i/>
          <w:iCs/>
        </w:rPr>
        <w:t xml:space="preserve"> to charge fees for RON?</w:t>
      </w:r>
    </w:p>
    <w:p w:rsidRPr="00D53BF9" w:rsidR="00F205DD" w:rsidP="00CB38AC" w:rsidRDefault="00F205DD" w14:paraId="1DD6F7AF" w14:textId="2892CB45">
      <w:pPr>
        <w:pStyle w:val="ListParagraph"/>
        <w:numPr>
          <w:ilvl w:val="2"/>
          <w:numId w:val="13"/>
        </w:numPr>
      </w:pPr>
      <w:r>
        <w:rPr>
          <w:i/>
          <w:iCs/>
        </w:rPr>
        <w:t>What are your state’s regulations surrounding</w:t>
      </w:r>
      <w:r w:rsidR="003266BF">
        <w:rPr>
          <w:i/>
          <w:iCs/>
        </w:rPr>
        <w:t xml:space="preserve"> charging fees for RON?</w:t>
      </w:r>
    </w:p>
    <w:p w:rsidRPr="00BE7E93" w:rsidR="003266BF" w:rsidP="00B47B55" w:rsidRDefault="003266BF" w14:paraId="228CD502" w14:textId="502CD577">
      <w:pPr>
        <w:pStyle w:val="ListParagraph"/>
        <w:numPr>
          <w:ilvl w:val="2"/>
          <w:numId w:val="13"/>
        </w:numPr>
        <w:spacing w:before="0" w:after="0"/>
      </w:pPr>
      <w:r>
        <w:rPr>
          <w:i/>
          <w:iCs/>
        </w:rPr>
        <w:t>Do you have a policy in place for charging fees in the event the Consumer ch</w:t>
      </w:r>
      <w:r w:rsidR="003C3FCC">
        <w:rPr>
          <w:i/>
          <w:iCs/>
        </w:rPr>
        <w:t>anges their mind in regard to using RON?</w:t>
      </w:r>
    </w:p>
    <w:p w:rsidRPr="00BE7E93" w:rsidR="00BE7E93" w:rsidP="00BE7E93" w:rsidRDefault="00BE7E93" w14:paraId="76AA0595" w14:textId="77777777">
      <w:pPr>
        <w:pStyle w:val="ListParagraph"/>
        <w:spacing w:before="0" w:after="0" w:line="276" w:lineRule="auto"/>
        <w:ind w:left="1080" w:firstLine="720"/>
        <w:rPr>
          <w:i/>
          <w:iCs/>
          <w:color w:val="198973"/>
        </w:rPr>
      </w:pPr>
      <w:r w:rsidRPr="00BE7E93">
        <w:rPr>
          <w:i/>
          <w:iCs/>
          <w:color w:val="279A85"/>
        </w:rPr>
        <w:t xml:space="preserve">See Resources – </w:t>
      </w:r>
      <w:r w:rsidRPr="00BE7E93">
        <w:rPr>
          <w:i/>
          <w:iCs/>
          <w:color w:val="198973"/>
        </w:rPr>
        <w:t>Digital Closings including Remote Online Notarization</w:t>
      </w:r>
    </w:p>
    <w:p w:rsidR="00BE7E93" w:rsidP="00BE7E93" w:rsidRDefault="00BE7E93" w14:paraId="73A51A17" w14:textId="77777777">
      <w:pPr>
        <w:pStyle w:val="Heading2"/>
        <w:spacing w:before="0"/>
        <w:ind w:left="1440" w:firstLine="720"/>
        <w:rPr>
          <w:rStyle w:val="Hyperlink"/>
          <w:i w:val="0"/>
          <w:iCs/>
          <w:sz w:val="20"/>
          <w:szCs w:val="20"/>
        </w:rPr>
      </w:pPr>
      <w:r w:rsidRPr="000A2104">
        <w:rPr>
          <w:i w:val="0"/>
          <w:iCs/>
          <w:color w:val="000000" w:themeColor="text1"/>
          <w:sz w:val="20"/>
          <w:szCs w:val="20"/>
        </w:rPr>
        <w:t xml:space="preserve">Digital Closing Hub </w:t>
      </w:r>
      <w:r w:rsidRPr="00D53BF9">
        <w:rPr>
          <w:sz w:val="20"/>
          <w:szCs w:val="20"/>
        </w:rPr>
        <w:t>|</w:t>
      </w:r>
      <w:r w:rsidRPr="00D53BF9">
        <w:rPr>
          <w:i w:val="0"/>
          <w:iCs/>
          <w:color w:val="009A86"/>
          <w:sz w:val="20"/>
          <w:szCs w:val="20"/>
        </w:rPr>
        <w:t xml:space="preserve"> </w:t>
      </w:r>
      <w:hyperlink w:history="1" r:id="rId21">
        <w:r w:rsidRPr="00044E36">
          <w:rPr>
            <w:rStyle w:val="Hyperlink"/>
            <w:i w:val="0"/>
            <w:iCs/>
            <w:sz w:val="20"/>
            <w:szCs w:val="20"/>
          </w:rPr>
          <w:t>https://nationalagency.fnf.com/digitalclosinghub/</w:t>
        </w:r>
      </w:hyperlink>
    </w:p>
    <w:p w:rsidRPr="009A5333" w:rsidR="00BE7E93" w:rsidP="00BE7E93" w:rsidRDefault="00BE7E93" w14:paraId="1FE6D307" w14:textId="77777777">
      <w:pPr>
        <w:pStyle w:val="ListParagraph"/>
        <w:spacing w:before="0" w:after="0"/>
        <w:ind w:left="1440" w:firstLine="720"/>
      </w:pPr>
      <w:r>
        <w:t xml:space="preserve">DocuSign </w:t>
      </w:r>
      <w:r w:rsidRPr="00BE7E93">
        <w:rPr>
          <w:szCs w:val="20"/>
        </w:rPr>
        <w:t>|</w:t>
      </w:r>
      <w:r w:rsidRPr="00BE7E93">
        <w:rPr>
          <w:iCs/>
          <w:color w:val="009A86"/>
          <w:szCs w:val="20"/>
        </w:rPr>
        <w:t xml:space="preserve"> </w:t>
      </w:r>
      <w:r>
        <w:t xml:space="preserve"> </w:t>
      </w:r>
      <w:hyperlink w:history="1" r:id="rId22">
        <w:r w:rsidRPr="00CF4E0D">
          <w:rPr>
            <w:rStyle w:val="Hyperlink"/>
          </w:rPr>
          <w:t>https://support.docusign.com/en/contactsupport</w:t>
        </w:r>
      </w:hyperlink>
      <w:r>
        <w:t xml:space="preserve"> </w:t>
      </w:r>
    </w:p>
    <w:p w:rsidRPr="00777F69" w:rsidR="00F63C1B" w:rsidP="00F63C1B" w:rsidRDefault="00F63C1B" w14:paraId="677D24C2" w14:textId="3F0020A2">
      <w:pPr>
        <w:pStyle w:val="ListParagraph"/>
        <w:spacing w:before="0" w:after="0"/>
        <w:ind w:left="1440" w:firstLine="360"/>
        <w:rPr>
          <w:i/>
          <w:iCs/>
          <w:color w:val="279A85"/>
        </w:rPr>
      </w:pPr>
      <w:r w:rsidRPr="00777F69">
        <w:rPr>
          <w:i/>
          <w:iCs/>
          <w:color w:val="279A85"/>
        </w:rPr>
        <w:t xml:space="preserve">See Resources – </w:t>
      </w:r>
      <w:r w:rsidR="00B048B5">
        <w:rPr>
          <w:i/>
          <w:iCs/>
          <w:color w:val="279A85"/>
        </w:rPr>
        <w:t xml:space="preserve">Samples – </w:t>
      </w:r>
      <w:r w:rsidRPr="00777F69">
        <w:rPr>
          <w:i/>
          <w:iCs/>
          <w:color w:val="279A85"/>
        </w:rPr>
        <w:t>Settlement Policies and Procedures: Remote Online Notarization</w:t>
      </w:r>
    </w:p>
    <w:p w:rsidR="003266BF" w:rsidP="00D53BF9" w:rsidRDefault="003266BF" w14:paraId="16D45C9C" w14:textId="77777777">
      <w:pPr>
        <w:pStyle w:val="ListParagraph"/>
        <w:ind w:left="2160"/>
      </w:pPr>
    </w:p>
    <w:p w:rsidR="00D06DDF" w:rsidP="00D53BF9" w:rsidRDefault="00FD585C" w14:paraId="71FD99F4" w14:textId="2C22881B">
      <w:pPr>
        <w:pStyle w:val="ListParagraph"/>
        <w:numPr>
          <w:ilvl w:val="1"/>
          <w:numId w:val="13"/>
        </w:numPr>
      </w:pPr>
      <w:r>
        <w:t xml:space="preserve">If Company will engage a third-party to notarize documents </w:t>
      </w:r>
      <w:r w:rsidR="00870FB1">
        <w:t>via remote</w:t>
      </w:r>
      <w:r>
        <w:t xml:space="preserve"> notarization, oversee the selection of the platform in compliance with ALTA Best Practices.  If the state in which the </w:t>
      </w:r>
      <w:r w:rsidR="00870FB1">
        <w:t>property</w:t>
      </w:r>
      <w:r>
        <w:t xml:space="preserve"> is located has a </w:t>
      </w:r>
      <w:r>
        <w:lastRenderedPageBreak/>
        <w:t>process to approve</w:t>
      </w:r>
      <w:r w:rsidR="004578AF">
        <w:t xml:space="preserve"> remote notarization platforms, then the selected </w:t>
      </w:r>
      <w:r w:rsidR="00870FB1">
        <w:t>software</w:t>
      </w:r>
      <w:r w:rsidR="004578AF">
        <w:t xml:space="preserve"> platform must be approved by the state, and the Title Insurer, as applicable.</w:t>
      </w:r>
    </w:p>
    <w:p w:rsidRPr="00D53BF9" w:rsidR="00C14435" w:rsidP="00C14435" w:rsidRDefault="00C14435" w14:paraId="1A16EAA4" w14:textId="61D33EDF">
      <w:pPr>
        <w:pStyle w:val="ListParagraph"/>
        <w:numPr>
          <w:ilvl w:val="2"/>
          <w:numId w:val="13"/>
        </w:numPr>
        <w:spacing w:before="0" w:after="200" w:line="276" w:lineRule="auto"/>
        <w:rPr>
          <w:rFonts w:cs="Segoe UI"/>
        </w:rPr>
      </w:pPr>
      <w:r>
        <w:rPr>
          <w:rFonts w:cs="Segoe UI"/>
          <w:i/>
          <w:iCs/>
        </w:rPr>
        <w:t xml:space="preserve">Who is responsible for vetting the remote online notarization platform along with </w:t>
      </w:r>
      <w:r w:rsidR="001B175F">
        <w:rPr>
          <w:rFonts w:cs="Segoe UI"/>
          <w:i/>
          <w:iCs/>
        </w:rPr>
        <w:t>h</w:t>
      </w:r>
      <w:r>
        <w:rPr>
          <w:rFonts w:cs="Segoe UI"/>
          <w:i/>
          <w:iCs/>
        </w:rPr>
        <w:t>ow the platform vets its own notaries?</w:t>
      </w:r>
    </w:p>
    <w:p w:rsidRPr="0069445E" w:rsidR="001B175F" w:rsidP="001B175F" w:rsidRDefault="001B175F" w14:paraId="02BAC0FB" w14:textId="77777777">
      <w:pPr>
        <w:pStyle w:val="ListParagraph"/>
        <w:numPr>
          <w:ilvl w:val="2"/>
          <w:numId w:val="13"/>
        </w:numPr>
      </w:pPr>
      <w:r>
        <w:rPr>
          <w:i/>
          <w:iCs/>
        </w:rPr>
        <w:t>What remote online notarization platforms are authorized by your state AND approved by your Title Insurer?</w:t>
      </w:r>
    </w:p>
    <w:p w:rsidRPr="0069445E" w:rsidR="001B175F" w:rsidP="001B175F" w:rsidRDefault="001B175F" w14:paraId="518A136E" w14:textId="77777777">
      <w:pPr>
        <w:pStyle w:val="ListParagraph"/>
        <w:numPr>
          <w:ilvl w:val="2"/>
          <w:numId w:val="13"/>
        </w:numPr>
      </w:pPr>
      <w:r>
        <w:rPr>
          <w:i/>
          <w:iCs/>
        </w:rPr>
        <w:t>What are the minimum requirements for your state for RON platforms including the retention of video and safeguarding NPI?</w:t>
      </w:r>
    </w:p>
    <w:p w:rsidRPr="00CB38AC" w:rsidR="001B175F" w:rsidP="001B175F" w:rsidRDefault="001B175F" w14:paraId="39185049" w14:textId="77777777">
      <w:pPr>
        <w:pStyle w:val="ListParagraph"/>
        <w:numPr>
          <w:ilvl w:val="2"/>
          <w:numId w:val="13"/>
        </w:numPr>
      </w:pPr>
      <w:r w:rsidRPr="0069445E">
        <w:rPr>
          <w:rFonts w:cs="Segoe UI"/>
          <w:i/>
          <w:iCs/>
        </w:rPr>
        <w:t>How do you confirm their processes for safeguarding NPI?</w:t>
      </w:r>
    </w:p>
    <w:p w:rsidRPr="00D53BF9" w:rsidR="001B175F" w:rsidP="001B175F" w:rsidRDefault="001B175F" w14:paraId="74CCCB85" w14:textId="59EC52B6">
      <w:pPr>
        <w:pStyle w:val="ListParagraph"/>
        <w:numPr>
          <w:ilvl w:val="2"/>
          <w:numId w:val="13"/>
        </w:numPr>
        <w:spacing w:before="0" w:after="200" w:line="276" w:lineRule="auto"/>
        <w:rPr>
          <w:rFonts w:cs="Segoe UI"/>
        </w:rPr>
      </w:pPr>
      <w:r w:rsidRPr="0069445E">
        <w:rPr>
          <w:rFonts w:cs="Segoe UI"/>
          <w:i/>
          <w:iCs/>
        </w:rPr>
        <w:t xml:space="preserve">How will you be contacted in the event of a breach of the </w:t>
      </w:r>
      <w:r>
        <w:rPr>
          <w:rFonts w:cs="Segoe UI"/>
          <w:i/>
          <w:iCs/>
        </w:rPr>
        <w:t>remote online notarization platform’s</w:t>
      </w:r>
      <w:r w:rsidRPr="0069445E">
        <w:rPr>
          <w:rFonts w:cs="Segoe UI"/>
          <w:i/>
          <w:iCs/>
        </w:rPr>
        <w:t xml:space="preserve"> NPI safeguards?</w:t>
      </w:r>
    </w:p>
    <w:p w:rsidRPr="00BE7E93" w:rsidR="004B0EA9" w:rsidP="004B0EA9" w:rsidRDefault="004B0EA9" w14:paraId="64D320B2" w14:textId="77777777">
      <w:pPr>
        <w:pStyle w:val="ListParagraph"/>
        <w:spacing w:before="0" w:after="0" w:line="276" w:lineRule="auto"/>
        <w:ind w:left="1080" w:firstLine="720"/>
        <w:rPr>
          <w:i/>
          <w:iCs/>
          <w:color w:val="198973"/>
        </w:rPr>
      </w:pPr>
      <w:r w:rsidRPr="00BE7E93">
        <w:rPr>
          <w:i/>
          <w:iCs/>
          <w:color w:val="279A85"/>
        </w:rPr>
        <w:t xml:space="preserve">See Resources – </w:t>
      </w:r>
      <w:r w:rsidRPr="00BE7E93">
        <w:rPr>
          <w:i/>
          <w:iCs/>
          <w:color w:val="198973"/>
        </w:rPr>
        <w:t>Digital Closings including Remote Online Notarization</w:t>
      </w:r>
    </w:p>
    <w:p w:rsidR="004B0EA9" w:rsidP="004B0EA9" w:rsidRDefault="004B0EA9" w14:paraId="129A41EE" w14:textId="77777777">
      <w:pPr>
        <w:pStyle w:val="Heading2"/>
        <w:spacing w:before="0"/>
        <w:ind w:left="1440" w:firstLine="720"/>
        <w:rPr>
          <w:rStyle w:val="Hyperlink"/>
          <w:i w:val="0"/>
          <w:iCs/>
          <w:sz w:val="20"/>
          <w:szCs w:val="20"/>
        </w:rPr>
      </w:pPr>
      <w:r w:rsidRPr="000A2104">
        <w:rPr>
          <w:i w:val="0"/>
          <w:iCs/>
          <w:color w:val="000000" w:themeColor="text1"/>
          <w:sz w:val="20"/>
          <w:szCs w:val="20"/>
        </w:rPr>
        <w:t xml:space="preserve">Digital Closing Hub </w:t>
      </w:r>
      <w:r w:rsidRPr="00D53BF9">
        <w:rPr>
          <w:sz w:val="20"/>
          <w:szCs w:val="20"/>
        </w:rPr>
        <w:t>|</w:t>
      </w:r>
      <w:r w:rsidRPr="00D53BF9">
        <w:rPr>
          <w:i w:val="0"/>
          <w:iCs/>
          <w:color w:val="009A86"/>
          <w:sz w:val="20"/>
          <w:szCs w:val="20"/>
        </w:rPr>
        <w:t xml:space="preserve"> </w:t>
      </w:r>
      <w:hyperlink w:history="1" r:id="rId23">
        <w:r w:rsidRPr="00044E36">
          <w:rPr>
            <w:rStyle w:val="Hyperlink"/>
            <w:i w:val="0"/>
            <w:iCs/>
            <w:sz w:val="20"/>
            <w:szCs w:val="20"/>
          </w:rPr>
          <w:t>https://nationalagency.fnf.com/digitalclosinghub/</w:t>
        </w:r>
      </w:hyperlink>
    </w:p>
    <w:p w:rsidRPr="009A5333" w:rsidR="004B0EA9" w:rsidP="004B0EA9" w:rsidRDefault="004B0EA9" w14:paraId="42E00534" w14:textId="77777777">
      <w:pPr>
        <w:pStyle w:val="ListParagraph"/>
        <w:spacing w:before="0" w:after="0"/>
        <w:ind w:left="1440" w:firstLine="720"/>
      </w:pPr>
      <w:r>
        <w:t xml:space="preserve">DocuSign </w:t>
      </w:r>
      <w:r w:rsidRPr="004B0EA9">
        <w:rPr>
          <w:szCs w:val="20"/>
        </w:rPr>
        <w:t>|</w:t>
      </w:r>
      <w:r w:rsidRPr="004B0EA9">
        <w:rPr>
          <w:iCs/>
          <w:color w:val="009A86"/>
          <w:szCs w:val="20"/>
        </w:rPr>
        <w:t xml:space="preserve"> </w:t>
      </w:r>
      <w:r>
        <w:t xml:space="preserve"> </w:t>
      </w:r>
      <w:hyperlink w:history="1" r:id="rId24">
        <w:r w:rsidRPr="00CF4E0D">
          <w:rPr>
            <w:rStyle w:val="Hyperlink"/>
          </w:rPr>
          <w:t>https://support.docusign.com/en/contactsupport</w:t>
        </w:r>
      </w:hyperlink>
      <w:r>
        <w:t xml:space="preserve"> </w:t>
      </w:r>
    </w:p>
    <w:p w:rsidRPr="00777F69" w:rsidR="00B47B55" w:rsidP="001F6DBE" w:rsidRDefault="00AF0B65" w14:paraId="1CBD58E9" w14:textId="18DC1074">
      <w:pPr>
        <w:spacing w:before="0" w:after="0"/>
        <w:ind w:left="1440" w:firstLine="360"/>
        <w:rPr>
          <w:i/>
          <w:iCs/>
          <w:color w:val="279A85"/>
        </w:rPr>
      </w:pPr>
      <w:r w:rsidRPr="00777F69">
        <w:rPr>
          <w:i/>
          <w:iCs/>
          <w:color w:val="279A85"/>
        </w:rPr>
        <w:t>See Resources –</w:t>
      </w:r>
      <w:r w:rsidR="00BC490C">
        <w:rPr>
          <w:i/>
          <w:iCs/>
          <w:color w:val="279A85"/>
        </w:rPr>
        <w:t xml:space="preserve">Samples – </w:t>
      </w:r>
      <w:r w:rsidRPr="00777F69">
        <w:rPr>
          <w:i/>
          <w:iCs/>
          <w:color w:val="279A85"/>
        </w:rPr>
        <w:t xml:space="preserve"> Settlement Policies and Procedures: Remote Online Notarization</w:t>
      </w:r>
    </w:p>
    <w:p w:rsidR="00B47B55" w:rsidP="00D53BF9" w:rsidRDefault="00B47B55" w14:paraId="11C6FA2B" w14:textId="77777777">
      <w:pPr>
        <w:pStyle w:val="ListParagraph"/>
      </w:pPr>
    </w:p>
    <w:p w:rsidR="004578AF" w:rsidP="004578AF" w:rsidRDefault="004578AF" w14:paraId="5D6D1FBA" w14:textId="4275FBFB">
      <w:pPr>
        <w:pStyle w:val="ListParagraph"/>
        <w:numPr>
          <w:ilvl w:val="0"/>
          <w:numId w:val="13"/>
        </w:numPr>
      </w:pPr>
      <w:r>
        <w:t>Establish and follow consistent and correct recording procedures.</w:t>
      </w:r>
    </w:p>
    <w:p w:rsidR="004578AF" w:rsidP="004578AF" w:rsidRDefault="004578AF" w14:paraId="4350A3DA" w14:textId="04A67C07">
      <w:pPr>
        <w:pStyle w:val="ListParagraph"/>
        <w:numPr>
          <w:ilvl w:val="1"/>
          <w:numId w:val="13"/>
        </w:numPr>
      </w:pPr>
      <w:r>
        <w:t>Record documents pursuant to legal and contractual requirements and incorporate those requirements</w:t>
      </w:r>
      <w:r w:rsidR="008314D8">
        <w:t xml:space="preserve"> in Company’s </w:t>
      </w:r>
      <w:r w:rsidR="00870FB1">
        <w:t>written</w:t>
      </w:r>
      <w:r w:rsidR="008314D8">
        <w:t xml:space="preserve"> procedures.</w:t>
      </w:r>
    </w:p>
    <w:p w:rsidR="008314D8" w:rsidP="008314D8" w:rsidRDefault="008314D8" w14:paraId="586B7E78" w14:textId="669AF7B3">
      <w:pPr>
        <w:pStyle w:val="ListParagraph"/>
        <w:numPr>
          <w:ilvl w:val="2"/>
          <w:numId w:val="13"/>
        </w:numPr>
      </w:pPr>
      <w:r>
        <w:t>Submit electronically or deliver documents for recording to the appropriate recording jurisdiction or the person or entity responsible for recording within two (2) business days of the later of: (</w:t>
      </w:r>
      <w:proofErr w:type="spellStart"/>
      <w:r>
        <w:t>i</w:t>
      </w:r>
      <w:proofErr w:type="spellEnd"/>
      <w:r>
        <w:t xml:space="preserve">) the date of Settlement, or (ii) receipt by Company if the </w:t>
      </w:r>
      <w:r w:rsidR="00870FB1">
        <w:t>Settlement</w:t>
      </w:r>
      <w:r>
        <w:t xml:space="preserve"> is not performed by Company.</w:t>
      </w:r>
    </w:p>
    <w:p w:rsidRPr="00D53BF9" w:rsidR="00050592" w:rsidP="00050592" w:rsidRDefault="00226A7E" w14:paraId="621D77AD" w14:textId="3509911B">
      <w:pPr>
        <w:pStyle w:val="ListParagraph"/>
        <w:numPr>
          <w:ilvl w:val="3"/>
          <w:numId w:val="13"/>
        </w:numPr>
      </w:pPr>
      <w:r>
        <w:rPr>
          <w:i/>
          <w:iCs/>
        </w:rPr>
        <w:t>Do you have written procedures for recording requirements?</w:t>
      </w:r>
    </w:p>
    <w:p w:rsidRPr="00D53BF9" w:rsidR="00226A7E" w:rsidP="00B47B55" w:rsidRDefault="00226A7E" w14:paraId="4B10962B" w14:textId="727C18BA">
      <w:pPr>
        <w:pStyle w:val="ListParagraph"/>
        <w:numPr>
          <w:ilvl w:val="3"/>
          <w:numId w:val="13"/>
        </w:numPr>
        <w:spacing w:before="0" w:after="0"/>
        <w:rPr/>
      </w:pPr>
      <w:r w:rsidRPr="4888CB38" w:rsidR="00226A7E">
        <w:rPr>
          <w:i w:val="1"/>
          <w:iCs w:val="1"/>
        </w:rPr>
        <w:t xml:space="preserve">Do you </w:t>
      </w:r>
      <w:r w:rsidRPr="4888CB38" w:rsidR="006B00FF">
        <w:rPr>
          <w:i w:val="1"/>
          <w:iCs w:val="1"/>
        </w:rPr>
        <w:t>incorporate</w:t>
      </w:r>
      <w:r w:rsidRPr="4888CB38" w:rsidR="00226A7E">
        <w:rPr>
          <w:i w:val="1"/>
          <w:iCs w:val="1"/>
        </w:rPr>
        <w:t xml:space="preserve"> your Title Insurer’s </w:t>
      </w:r>
      <w:r w:rsidRPr="4888CB38" w:rsidR="006B00FF">
        <w:rPr>
          <w:i w:val="1"/>
          <w:iCs w:val="1"/>
        </w:rPr>
        <w:t>requirements</w:t>
      </w:r>
      <w:r w:rsidRPr="4888CB38" w:rsidR="00226A7E">
        <w:rPr>
          <w:i w:val="1"/>
          <w:iCs w:val="1"/>
        </w:rPr>
        <w:t xml:space="preserve"> for timely recording?</w:t>
      </w:r>
    </w:p>
    <w:p w:rsidRPr="00777F69" w:rsidR="00B544A1" w:rsidP="00B47B55" w:rsidRDefault="00B544A1" w14:paraId="1DCD79CE" w14:textId="50387C04">
      <w:pPr>
        <w:spacing w:before="0" w:after="0"/>
        <w:ind w:left="2520"/>
        <w:rPr>
          <w:i/>
          <w:iCs/>
          <w:color w:val="279A85"/>
        </w:rPr>
      </w:pPr>
      <w:r w:rsidRPr="00777F69">
        <w:rPr>
          <w:i/>
          <w:iCs/>
          <w:color w:val="279A85"/>
        </w:rPr>
        <w:t>See Resources – Sampl</w:t>
      </w:r>
      <w:r w:rsidRPr="00777F69" w:rsidR="0006674A">
        <w:rPr>
          <w:i/>
          <w:iCs/>
          <w:color w:val="279A85"/>
        </w:rPr>
        <w:t>e</w:t>
      </w:r>
      <w:r w:rsidR="00BC490C">
        <w:rPr>
          <w:i/>
          <w:iCs/>
          <w:color w:val="279A85"/>
        </w:rPr>
        <w:t>s</w:t>
      </w:r>
      <w:r w:rsidRPr="00777F69" w:rsidR="0006674A">
        <w:rPr>
          <w:i/>
          <w:iCs/>
          <w:color w:val="279A85"/>
        </w:rPr>
        <w:t xml:space="preserve"> - </w:t>
      </w:r>
      <w:r w:rsidRPr="00777F69">
        <w:rPr>
          <w:i/>
          <w:iCs/>
          <w:color w:val="279A85"/>
        </w:rPr>
        <w:t>Documents for Recording Checklist</w:t>
      </w:r>
    </w:p>
    <w:p w:rsidRPr="00777F69" w:rsidR="00226A7E" w:rsidP="00B47B55" w:rsidRDefault="00EE403A" w14:paraId="52C9622C" w14:textId="30461C73">
      <w:pPr>
        <w:spacing w:before="0" w:after="0"/>
        <w:ind w:left="2520"/>
        <w:rPr>
          <w:i/>
          <w:iCs/>
        </w:rPr>
      </w:pPr>
      <w:r w:rsidRPr="00777F69">
        <w:rPr>
          <w:i/>
          <w:iCs/>
          <w:color w:val="279A85"/>
        </w:rPr>
        <w:t xml:space="preserve">See Resources – </w:t>
      </w:r>
      <w:r w:rsidR="00BC490C">
        <w:rPr>
          <w:i/>
          <w:iCs/>
          <w:color w:val="279A85"/>
        </w:rPr>
        <w:t xml:space="preserve">Samples – </w:t>
      </w:r>
      <w:r w:rsidRPr="00777F69">
        <w:rPr>
          <w:i/>
          <w:iCs/>
          <w:color w:val="279A85"/>
        </w:rPr>
        <w:t>Settlement Policies and Procedures:  Recording Procedure</w:t>
      </w:r>
    </w:p>
    <w:p w:rsidR="008314D8" w:rsidP="008314D8" w:rsidRDefault="008314D8" w14:paraId="21D057E0" w14:textId="3778DCF3">
      <w:pPr>
        <w:pStyle w:val="ListParagraph"/>
        <w:numPr>
          <w:ilvl w:val="2"/>
          <w:numId w:val="13"/>
        </w:numPr>
      </w:pPr>
      <w:r>
        <w:t xml:space="preserve">If Company will be submitting documents for recording through an e-recording vendor, ensure Company complies with local laws and </w:t>
      </w:r>
      <w:r w:rsidR="00870FB1">
        <w:t>requirements</w:t>
      </w:r>
      <w:r>
        <w:t>, and has a contract or agreement in place with the e-recording vendor.</w:t>
      </w:r>
    </w:p>
    <w:p w:rsidRPr="00D53BF9" w:rsidR="000411B9" w:rsidP="000411B9" w:rsidRDefault="000411B9" w14:paraId="32C11B96" w14:textId="7087DE84">
      <w:pPr>
        <w:pStyle w:val="ListParagraph"/>
        <w:numPr>
          <w:ilvl w:val="3"/>
          <w:numId w:val="13"/>
        </w:numPr>
      </w:pPr>
      <w:r>
        <w:rPr>
          <w:i/>
          <w:iCs/>
        </w:rPr>
        <w:t>What counties accept e-recordings?</w:t>
      </w:r>
    </w:p>
    <w:p w:rsidRPr="00D53BF9" w:rsidR="00637ED8" w:rsidP="000411B9" w:rsidRDefault="00637ED8" w14:paraId="277066AA" w14:textId="5BB24A0B">
      <w:pPr>
        <w:pStyle w:val="ListParagraph"/>
        <w:numPr>
          <w:ilvl w:val="3"/>
          <w:numId w:val="13"/>
        </w:numPr>
      </w:pPr>
      <w:r>
        <w:rPr>
          <w:i/>
          <w:iCs/>
        </w:rPr>
        <w:t>What are the local laws and requirements for e-recording?</w:t>
      </w:r>
    </w:p>
    <w:p w:rsidRPr="00D53BF9" w:rsidR="00637ED8" w:rsidP="00B47B55" w:rsidRDefault="00637ED8" w14:paraId="61CF7FE1" w14:textId="3B3E1361">
      <w:pPr>
        <w:pStyle w:val="ListParagraph"/>
        <w:numPr>
          <w:ilvl w:val="3"/>
          <w:numId w:val="13"/>
        </w:numPr>
        <w:spacing w:before="0" w:after="0"/>
      </w:pPr>
      <w:r>
        <w:rPr>
          <w:i/>
          <w:iCs/>
        </w:rPr>
        <w:t>Who is responsible for determining these requirements?  How often should they review requirements and</w:t>
      </w:r>
      <w:r w:rsidR="00226A7E">
        <w:rPr>
          <w:i/>
          <w:iCs/>
        </w:rPr>
        <w:t xml:space="preserve"> update others as to procedures?</w:t>
      </w:r>
    </w:p>
    <w:p w:rsidRPr="00691B46" w:rsidR="00682F88" w:rsidP="00682F88" w:rsidRDefault="00777F69" w14:paraId="405C90B0" w14:textId="62DD4980">
      <w:pPr>
        <w:pStyle w:val="Heading2"/>
        <w:spacing w:before="0"/>
        <w:ind w:left="1800" w:firstLine="720"/>
        <w:rPr>
          <w:color w:val="009A86"/>
        </w:rPr>
      </w:pPr>
      <w:r>
        <w:rPr>
          <w:color w:val="009A86"/>
        </w:rPr>
        <w:t xml:space="preserve">See Resources – </w:t>
      </w:r>
      <w:r w:rsidRPr="00691B46" w:rsidR="00682F88">
        <w:rPr>
          <w:color w:val="009A86"/>
        </w:rPr>
        <w:t>Electronic Recording</w:t>
      </w:r>
    </w:p>
    <w:p w:rsidRPr="00691B46" w:rsidR="00682F88" w:rsidP="00682F88" w:rsidRDefault="00682F88" w14:paraId="3A2776F8" w14:textId="77777777">
      <w:pPr>
        <w:spacing w:before="0" w:after="0"/>
        <w:ind w:left="2160" w:firstLine="720"/>
        <w:rPr>
          <w:rFonts w:eastAsia="Times New Roman" w:cs="Segoe UI"/>
          <w:b/>
          <w:color w:val="000000"/>
          <w:szCs w:val="20"/>
        </w:rPr>
      </w:pPr>
      <w:proofErr w:type="spellStart"/>
      <w:r w:rsidRPr="00691B46">
        <w:rPr>
          <w:rFonts w:cs="Segoe UI"/>
          <w:szCs w:val="20"/>
        </w:rPr>
        <w:t>Simplifile</w:t>
      </w:r>
      <w:proofErr w:type="spellEnd"/>
      <w:r w:rsidRPr="00691B46">
        <w:rPr>
          <w:rFonts w:cs="Segoe UI"/>
          <w:szCs w:val="20"/>
        </w:rPr>
        <w:t xml:space="preserve"> | </w:t>
      </w:r>
      <w:hyperlink w:history="1" r:id="rId26">
        <w:r w:rsidRPr="00DF24F8">
          <w:rPr>
            <w:color w:val="0000FF"/>
            <w:u w:val="single"/>
          </w:rPr>
          <w:t>https://simplifile.com/services/e-recording/</w:t>
        </w:r>
      </w:hyperlink>
    </w:p>
    <w:p w:rsidR="00682F88" w:rsidP="00682F88" w:rsidRDefault="00682F88" w14:paraId="170BE96E" w14:textId="77777777">
      <w:pPr>
        <w:spacing w:before="0" w:after="0"/>
        <w:ind w:left="2160" w:firstLine="720"/>
      </w:pPr>
      <w:r w:rsidRPr="00691B46">
        <w:rPr>
          <w:rFonts w:cs="Segoe UI"/>
          <w:szCs w:val="20"/>
        </w:rPr>
        <w:t xml:space="preserve">CSC | </w:t>
      </w:r>
      <w:hyperlink w:history="1" r:id="rId27">
        <w:r w:rsidRPr="00044E36">
          <w:rPr>
            <w:rStyle w:val="Hyperlink"/>
          </w:rPr>
          <w:t>www.cscglobal.com</w:t>
        </w:r>
      </w:hyperlink>
    </w:p>
    <w:p w:rsidRPr="00B47B55" w:rsidR="00435B8F" w:rsidP="00B47B55" w:rsidRDefault="00435B8F" w14:paraId="1A374772" w14:textId="5998A8DA">
      <w:pPr>
        <w:spacing w:before="0" w:after="0"/>
        <w:ind w:left="2520"/>
        <w:rPr>
          <w:color w:val="279A85"/>
        </w:rPr>
      </w:pPr>
      <w:r w:rsidRPr="00B47B55">
        <w:rPr>
          <w:color w:val="279A85"/>
        </w:rPr>
        <w:t>See Resources – Settlement Policies and Procedures:  Recording Procedure</w:t>
      </w:r>
    </w:p>
    <w:p w:rsidR="008314D8" w:rsidP="008314D8" w:rsidRDefault="008314D8" w14:paraId="572D6DE4" w14:textId="006A4ACC">
      <w:pPr>
        <w:pStyle w:val="ListParagraph"/>
        <w:numPr>
          <w:ilvl w:val="2"/>
          <w:numId w:val="13"/>
        </w:numPr>
      </w:pPr>
      <w:r>
        <w:t>Track delivery and receipt of documents for recording.  Timely and appropriately address recording rejections.</w:t>
      </w:r>
    </w:p>
    <w:p w:rsidRPr="00D53BF9" w:rsidR="00484ED1" w:rsidP="00F0789A" w:rsidRDefault="00F0789A" w14:paraId="2AD86A27" w14:textId="77777777">
      <w:pPr>
        <w:pStyle w:val="ListParagraph"/>
        <w:numPr>
          <w:ilvl w:val="3"/>
          <w:numId w:val="13"/>
        </w:numPr>
      </w:pPr>
      <w:r>
        <w:rPr>
          <w:i/>
          <w:iCs/>
        </w:rPr>
        <w:t xml:space="preserve">Do you have a written procedure for tracking </w:t>
      </w:r>
      <w:r w:rsidR="00EB2B15">
        <w:rPr>
          <w:i/>
          <w:iCs/>
        </w:rPr>
        <w:t>recordings?</w:t>
      </w:r>
      <w:r w:rsidR="006E662F">
        <w:rPr>
          <w:i/>
          <w:iCs/>
        </w:rPr>
        <w:t xml:space="preserve">  </w:t>
      </w:r>
    </w:p>
    <w:p w:rsidRPr="00D53BF9" w:rsidR="00F0789A" w:rsidP="00F0789A" w:rsidRDefault="006E662F" w14:paraId="08C4342D" w14:textId="0BE9FE96">
      <w:pPr>
        <w:pStyle w:val="ListParagraph"/>
        <w:numPr>
          <w:ilvl w:val="3"/>
          <w:numId w:val="13"/>
        </w:numPr>
      </w:pPr>
      <w:r>
        <w:rPr>
          <w:i/>
          <w:iCs/>
        </w:rPr>
        <w:t xml:space="preserve">Do you differentiate between recordings for documents </w:t>
      </w:r>
      <w:r w:rsidR="00565DB5">
        <w:rPr>
          <w:i/>
          <w:iCs/>
        </w:rPr>
        <w:t xml:space="preserve">signed at your title agency versus those delivered to your company (i.e., </w:t>
      </w:r>
      <w:r w:rsidR="00484ED1">
        <w:rPr>
          <w:i/>
          <w:iCs/>
        </w:rPr>
        <w:t>bank closed)??</w:t>
      </w:r>
    </w:p>
    <w:p w:rsidRPr="00D53BF9" w:rsidR="00EB2B15" w:rsidP="00F0789A" w:rsidRDefault="00EB2B15" w14:paraId="3899C99F" w14:textId="216388CB">
      <w:pPr>
        <w:pStyle w:val="ListParagraph"/>
        <w:numPr>
          <w:ilvl w:val="3"/>
          <w:numId w:val="13"/>
        </w:numPr>
      </w:pPr>
      <w:r>
        <w:rPr>
          <w:i/>
          <w:iCs/>
        </w:rPr>
        <w:t>Who is responsible for tracking recordings?</w:t>
      </w:r>
    </w:p>
    <w:p w:rsidRPr="00D53BF9" w:rsidR="00EB2B15" w:rsidP="00F0789A" w:rsidRDefault="00EB2B15" w14:paraId="028386C7" w14:textId="493C0DBC">
      <w:pPr>
        <w:pStyle w:val="ListParagraph"/>
        <w:numPr>
          <w:ilvl w:val="3"/>
          <w:numId w:val="13"/>
        </w:numPr>
      </w:pPr>
      <w:r>
        <w:rPr>
          <w:i/>
          <w:iCs/>
        </w:rPr>
        <w:t xml:space="preserve">Do you have procedures for addressing </w:t>
      </w:r>
      <w:r w:rsidR="00C66265">
        <w:rPr>
          <w:i/>
          <w:iCs/>
        </w:rPr>
        <w:t>rejections?</w:t>
      </w:r>
    </w:p>
    <w:p w:rsidRPr="00D53BF9" w:rsidR="00EB2B15" w:rsidP="00F0789A" w:rsidRDefault="00EB2B15" w14:paraId="1BB3F0D4" w14:textId="09357A57">
      <w:pPr>
        <w:pStyle w:val="ListParagraph"/>
        <w:numPr>
          <w:ilvl w:val="3"/>
          <w:numId w:val="13"/>
        </w:numPr>
      </w:pPr>
      <w:r>
        <w:rPr>
          <w:i/>
          <w:iCs/>
        </w:rPr>
        <w:t>Does your procedure have a specific time limit for addressing recording rejections?</w:t>
      </w:r>
    </w:p>
    <w:p w:rsidRPr="00D53BF9" w:rsidR="00C66265" w:rsidP="009A6D1C" w:rsidRDefault="00C66265" w14:paraId="63A30963" w14:textId="5B2903DA">
      <w:pPr>
        <w:pStyle w:val="ListParagraph"/>
        <w:numPr>
          <w:ilvl w:val="3"/>
          <w:numId w:val="13"/>
        </w:numPr>
        <w:spacing w:before="0" w:after="0"/>
      </w:pPr>
      <w:r>
        <w:rPr>
          <w:i/>
          <w:iCs/>
        </w:rPr>
        <w:lastRenderedPageBreak/>
        <w:t>How do you audit this process?</w:t>
      </w:r>
    </w:p>
    <w:p w:rsidRPr="009A6D1C" w:rsidR="009A6D1C" w:rsidP="009A6D1C" w:rsidRDefault="009A6D1C" w14:paraId="4308C0B2" w14:textId="444F2067">
      <w:pPr>
        <w:spacing w:before="0" w:after="0"/>
        <w:ind w:left="1800" w:firstLine="720"/>
        <w:rPr>
          <w:color w:val="279A85"/>
        </w:rPr>
      </w:pPr>
      <w:r>
        <w:rPr>
          <w:i/>
          <w:iCs/>
          <w:color w:val="279A85"/>
        </w:rPr>
        <w:t xml:space="preserve">See Resources – </w:t>
      </w:r>
      <w:r w:rsidRPr="009A6D1C">
        <w:rPr>
          <w:i/>
          <w:iCs/>
          <w:color w:val="279A85"/>
        </w:rPr>
        <w:t>Release Tracking and Recording</w:t>
      </w:r>
    </w:p>
    <w:p w:rsidRPr="009A6D1C" w:rsidR="009A6D1C" w:rsidP="009A6D1C" w:rsidRDefault="009A6D1C" w14:paraId="41D54DD9" w14:textId="77777777">
      <w:pPr>
        <w:spacing w:before="0" w:after="0"/>
        <w:ind w:left="2160" w:firstLine="720"/>
        <w:rPr>
          <w:rStyle w:val="Hyperlink"/>
          <w:rFonts w:cs="Segoe UI"/>
          <w:color w:val="auto"/>
          <w:szCs w:val="20"/>
          <w:u w:val="none"/>
        </w:rPr>
      </w:pPr>
      <w:proofErr w:type="spellStart"/>
      <w:r>
        <w:t>reQuire</w:t>
      </w:r>
      <w:proofErr w:type="spellEnd"/>
      <w:r>
        <w:t xml:space="preserve"> </w:t>
      </w:r>
      <w:r w:rsidRPr="009A6D1C">
        <w:rPr>
          <w:rFonts w:cs="Segoe UI"/>
          <w:szCs w:val="20"/>
        </w:rPr>
        <w:t>| https://gorequire.com</w:t>
      </w:r>
    </w:p>
    <w:p w:rsidRPr="0052510D" w:rsidR="00564BA9" w:rsidP="009A6D1C" w:rsidRDefault="00564BA9" w14:paraId="3077E0E5" w14:textId="0030FDD1">
      <w:pPr>
        <w:pStyle w:val="ListParagraph"/>
        <w:spacing w:before="0" w:after="0"/>
        <w:ind w:left="1800" w:firstLine="720"/>
        <w:rPr>
          <w:i/>
          <w:iCs/>
          <w:color w:val="279A85"/>
        </w:rPr>
      </w:pPr>
      <w:r w:rsidRPr="0052510D">
        <w:rPr>
          <w:i/>
          <w:iCs/>
          <w:color w:val="279A85"/>
        </w:rPr>
        <w:t>See Resources – Settlement Policies and Procedures:  Recording Procedure</w:t>
      </w:r>
    </w:p>
    <w:p w:rsidR="00C564E8" w:rsidP="00D53BF9" w:rsidRDefault="00C564E8" w14:paraId="0C8D93BF" w14:textId="15EAA6E2">
      <w:pPr>
        <w:pStyle w:val="ListParagraph"/>
        <w:ind w:left="1800" w:firstLine="720"/>
      </w:pPr>
    </w:p>
    <w:p w:rsidR="00CB1425" w:rsidP="00D53BF9" w:rsidRDefault="00CB1425" w14:paraId="6610DB14" w14:textId="77777777">
      <w:pPr>
        <w:pStyle w:val="ListParagraph"/>
        <w:ind w:left="1800" w:firstLine="720"/>
      </w:pPr>
    </w:p>
    <w:p w:rsidR="008314D8" w:rsidP="008314D8" w:rsidRDefault="008314D8" w14:paraId="0CA69B18" w14:textId="4B90A684">
      <w:pPr>
        <w:pStyle w:val="ListParagraph"/>
        <w:numPr>
          <w:ilvl w:val="2"/>
          <w:numId w:val="13"/>
        </w:numPr>
      </w:pPr>
      <w:r>
        <w:t>Verify proper recordation of the document(s) and maintain a record of the recording information.</w:t>
      </w:r>
    </w:p>
    <w:p w:rsidRPr="00D53BF9" w:rsidR="009C60A5" w:rsidP="00CE444F" w:rsidRDefault="009C60A5" w14:paraId="7198ECEE" w14:textId="7D1945E6">
      <w:pPr>
        <w:pStyle w:val="ListParagraph"/>
        <w:numPr>
          <w:ilvl w:val="3"/>
          <w:numId w:val="13"/>
        </w:numPr>
      </w:pPr>
      <w:r>
        <w:rPr>
          <w:i/>
          <w:iCs/>
        </w:rPr>
        <w:t>Who reviews recorded documents to verify proper recordation?</w:t>
      </w:r>
    </w:p>
    <w:p w:rsidRPr="00D53BF9" w:rsidR="000E437E" w:rsidP="00CE444F" w:rsidRDefault="00CE444F" w14:paraId="47782F2B" w14:textId="7DEC6984">
      <w:pPr>
        <w:pStyle w:val="ListParagraph"/>
        <w:numPr>
          <w:ilvl w:val="3"/>
          <w:numId w:val="13"/>
        </w:numPr>
      </w:pPr>
      <w:r>
        <w:rPr>
          <w:i/>
          <w:iCs/>
        </w:rPr>
        <w:t xml:space="preserve">What constitutes a proper recording?  </w:t>
      </w:r>
    </w:p>
    <w:p w:rsidRPr="00D53BF9" w:rsidR="000E437E" w:rsidP="000E437E" w:rsidRDefault="00CE444F" w14:paraId="38CD48DE" w14:textId="77777777">
      <w:pPr>
        <w:pStyle w:val="ListParagraph"/>
        <w:numPr>
          <w:ilvl w:val="4"/>
          <w:numId w:val="13"/>
        </w:numPr>
      </w:pPr>
      <w:r>
        <w:rPr>
          <w:i/>
          <w:iCs/>
        </w:rPr>
        <w:t xml:space="preserve">Location of recording? </w:t>
      </w:r>
    </w:p>
    <w:p w:rsidRPr="00D53BF9" w:rsidR="00CE444F" w:rsidP="000E437E" w:rsidRDefault="00CE444F" w14:paraId="0750FB09" w14:textId="2BEE14D6">
      <w:pPr>
        <w:pStyle w:val="ListParagraph"/>
        <w:numPr>
          <w:ilvl w:val="4"/>
          <w:numId w:val="13"/>
        </w:numPr>
      </w:pPr>
      <w:r>
        <w:rPr>
          <w:i/>
          <w:iCs/>
        </w:rPr>
        <w:t xml:space="preserve">All transfer </w:t>
      </w:r>
      <w:r w:rsidR="000E437E">
        <w:rPr>
          <w:i/>
          <w:iCs/>
        </w:rPr>
        <w:t xml:space="preserve">stamps </w:t>
      </w:r>
      <w:proofErr w:type="gramStart"/>
      <w:r w:rsidR="000E437E">
        <w:rPr>
          <w:i/>
          <w:iCs/>
        </w:rPr>
        <w:t>applied?</w:t>
      </w:r>
      <w:proofErr w:type="gramEnd"/>
    </w:p>
    <w:p w:rsidRPr="00D53BF9" w:rsidR="000E437E" w:rsidP="000E437E" w:rsidRDefault="000E437E" w14:paraId="67A22131" w14:textId="60F51137">
      <w:pPr>
        <w:pStyle w:val="ListParagraph"/>
        <w:numPr>
          <w:ilvl w:val="4"/>
          <w:numId w:val="13"/>
        </w:numPr>
      </w:pPr>
      <w:r>
        <w:rPr>
          <w:i/>
          <w:iCs/>
        </w:rPr>
        <w:t xml:space="preserve">All transfer taxes or mortgage taxes </w:t>
      </w:r>
      <w:proofErr w:type="gramStart"/>
      <w:r>
        <w:rPr>
          <w:i/>
          <w:iCs/>
        </w:rPr>
        <w:t>paid?</w:t>
      </w:r>
      <w:proofErr w:type="gramEnd"/>
    </w:p>
    <w:p w:rsidRPr="00D53BF9" w:rsidR="000E437E" w:rsidP="000E437E" w:rsidRDefault="000E437E" w14:paraId="34A26809" w14:textId="7D4E1901">
      <w:pPr>
        <w:pStyle w:val="ListParagraph"/>
        <w:numPr>
          <w:ilvl w:val="4"/>
          <w:numId w:val="13"/>
        </w:numPr>
      </w:pPr>
      <w:r>
        <w:rPr>
          <w:i/>
          <w:iCs/>
        </w:rPr>
        <w:t xml:space="preserve">Legible </w:t>
      </w:r>
      <w:r w:rsidR="0004136F">
        <w:rPr>
          <w:i/>
          <w:iCs/>
        </w:rPr>
        <w:t>document number, liber number, or Book and Page?</w:t>
      </w:r>
    </w:p>
    <w:p w:rsidRPr="00D53BF9" w:rsidR="009C60A5" w:rsidP="000E437E" w:rsidRDefault="009C60A5" w14:paraId="38222F94" w14:textId="0458FA64">
      <w:pPr>
        <w:pStyle w:val="ListParagraph"/>
        <w:numPr>
          <w:ilvl w:val="4"/>
          <w:numId w:val="13"/>
        </w:numPr>
      </w:pPr>
      <w:r>
        <w:rPr>
          <w:i/>
          <w:iCs/>
        </w:rPr>
        <w:t>Order of documents</w:t>
      </w:r>
      <w:r w:rsidR="006C6741">
        <w:rPr>
          <w:i/>
          <w:iCs/>
        </w:rPr>
        <w:t xml:space="preserve"> </w:t>
      </w:r>
      <w:proofErr w:type="gramStart"/>
      <w:r w:rsidR="006C6741">
        <w:rPr>
          <w:i/>
          <w:iCs/>
        </w:rPr>
        <w:t>recorded?</w:t>
      </w:r>
      <w:proofErr w:type="gramEnd"/>
    </w:p>
    <w:p w:rsidRPr="00D53BF9" w:rsidR="0004136F" w:rsidP="0004136F" w:rsidRDefault="0004136F" w14:paraId="359843A0" w14:textId="31267974">
      <w:pPr>
        <w:pStyle w:val="ListParagraph"/>
        <w:numPr>
          <w:ilvl w:val="3"/>
          <w:numId w:val="13"/>
        </w:numPr>
      </w:pPr>
      <w:r>
        <w:rPr>
          <w:i/>
          <w:iCs/>
        </w:rPr>
        <w:t>Where do you document recording information?</w:t>
      </w:r>
    </w:p>
    <w:p w:rsidRPr="00D53BF9" w:rsidR="009C60A5" w:rsidP="0004136F" w:rsidRDefault="009C60A5" w14:paraId="2C0E3567" w14:textId="083EF602">
      <w:pPr>
        <w:pStyle w:val="ListParagraph"/>
        <w:numPr>
          <w:ilvl w:val="3"/>
          <w:numId w:val="13"/>
        </w:numPr>
      </w:pPr>
      <w:r>
        <w:rPr>
          <w:i/>
          <w:iCs/>
        </w:rPr>
        <w:t>What steps must be taken if there is an improper recording?</w:t>
      </w:r>
    </w:p>
    <w:p w:rsidRPr="00D53BF9" w:rsidR="009C60A5" w:rsidP="0004136F" w:rsidRDefault="009C60A5" w14:paraId="72705D27" w14:textId="33FBE5FE">
      <w:pPr>
        <w:pStyle w:val="ListParagraph"/>
        <w:numPr>
          <w:ilvl w:val="3"/>
          <w:numId w:val="13"/>
        </w:numPr>
      </w:pPr>
      <w:r>
        <w:rPr>
          <w:i/>
          <w:iCs/>
        </w:rPr>
        <w:t xml:space="preserve">What is the </w:t>
      </w:r>
      <w:r w:rsidR="006C6741">
        <w:rPr>
          <w:i/>
          <w:iCs/>
        </w:rPr>
        <w:t>timeline</w:t>
      </w:r>
      <w:r>
        <w:rPr>
          <w:i/>
          <w:iCs/>
        </w:rPr>
        <w:t xml:space="preserve"> for </w:t>
      </w:r>
      <w:r w:rsidR="006C6741">
        <w:rPr>
          <w:i/>
          <w:iCs/>
        </w:rPr>
        <w:t>resolving improper recordings?</w:t>
      </w:r>
    </w:p>
    <w:p w:rsidRPr="00D53BF9" w:rsidR="006C6741" w:rsidP="00B47B55" w:rsidRDefault="006C6741" w14:paraId="61B31C89" w14:textId="2D0C5837">
      <w:pPr>
        <w:pStyle w:val="ListParagraph"/>
        <w:numPr>
          <w:ilvl w:val="3"/>
          <w:numId w:val="13"/>
        </w:numPr>
        <w:spacing w:before="0" w:after="0"/>
      </w:pPr>
      <w:r>
        <w:rPr>
          <w:i/>
          <w:iCs/>
        </w:rPr>
        <w:t>What training is done to review process errors with improper recording?</w:t>
      </w:r>
    </w:p>
    <w:p w:rsidRPr="0052510D" w:rsidR="00A57CA5" w:rsidP="00B47B55" w:rsidRDefault="0062034F" w14:paraId="4401C518" w14:textId="10AE5C47">
      <w:pPr>
        <w:pStyle w:val="Heading1"/>
        <w:spacing w:before="0" w:after="0"/>
        <w:ind w:left="1800" w:firstLine="720"/>
        <w:rPr>
          <w:b w:val="0"/>
          <w:bCs/>
          <w:i/>
          <w:iCs/>
          <w:color w:val="279A85"/>
          <w:sz w:val="20"/>
          <w:szCs w:val="20"/>
        </w:rPr>
      </w:pPr>
      <w:r w:rsidRPr="0052510D">
        <w:rPr>
          <w:b w:val="0"/>
          <w:bCs/>
          <w:i/>
          <w:iCs/>
          <w:color w:val="279A85"/>
          <w:sz w:val="20"/>
          <w:szCs w:val="20"/>
        </w:rPr>
        <w:t>See Resource</w:t>
      </w:r>
      <w:r w:rsidRPr="0052510D" w:rsidR="002D319F">
        <w:rPr>
          <w:b w:val="0"/>
          <w:bCs/>
          <w:i/>
          <w:iCs/>
          <w:color w:val="279A85"/>
          <w:sz w:val="20"/>
          <w:szCs w:val="20"/>
        </w:rPr>
        <w:t>s</w:t>
      </w:r>
      <w:r w:rsidRPr="0052510D">
        <w:rPr>
          <w:b w:val="0"/>
          <w:bCs/>
          <w:i/>
          <w:iCs/>
          <w:color w:val="279A85"/>
          <w:sz w:val="20"/>
          <w:szCs w:val="20"/>
        </w:rPr>
        <w:t xml:space="preserve"> </w:t>
      </w:r>
      <w:r w:rsidRPr="0052510D" w:rsidR="002D319F">
        <w:rPr>
          <w:b w:val="0"/>
          <w:bCs/>
          <w:i/>
          <w:iCs/>
          <w:color w:val="279A85"/>
          <w:sz w:val="20"/>
          <w:szCs w:val="20"/>
        </w:rPr>
        <w:t>–</w:t>
      </w:r>
      <w:r w:rsidRPr="0052510D">
        <w:rPr>
          <w:b w:val="0"/>
          <w:bCs/>
          <w:i/>
          <w:iCs/>
          <w:color w:val="279A85"/>
          <w:sz w:val="20"/>
          <w:szCs w:val="20"/>
        </w:rPr>
        <w:t xml:space="preserve"> Samples</w:t>
      </w:r>
      <w:r w:rsidRPr="0052510D" w:rsidR="0052510D">
        <w:rPr>
          <w:b w:val="0"/>
          <w:bCs/>
          <w:i/>
          <w:iCs/>
          <w:color w:val="279A85"/>
          <w:sz w:val="20"/>
          <w:szCs w:val="20"/>
        </w:rPr>
        <w:t xml:space="preserve"> – </w:t>
      </w:r>
      <w:r w:rsidRPr="0052510D">
        <w:rPr>
          <w:b w:val="0"/>
          <w:bCs/>
          <w:i/>
          <w:iCs/>
          <w:color w:val="279A85"/>
          <w:sz w:val="20"/>
          <w:szCs w:val="20"/>
        </w:rPr>
        <w:t>Documents for Recording Checklis</w:t>
      </w:r>
      <w:r w:rsidRPr="0052510D" w:rsidR="00A57CA5">
        <w:rPr>
          <w:b w:val="0"/>
          <w:bCs/>
          <w:i/>
          <w:iCs/>
          <w:color w:val="279A85"/>
          <w:sz w:val="20"/>
          <w:szCs w:val="20"/>
        </w:rPr>
        <w:t>t</w:t>
      </w:r>
    </w:p>
    <w:p w:rsidRPr="0052510D" w:rsidR="00A57CA5" w:rsidP="00B47B55" w:rsidRDefault="00A57CA5" w14:paraId="1201D49C" w14:textId="2E613F68">
      <w:pPr>
        <w:tabs>
          <w:tab w:val="left" w:pos="2520"/>
        </w:tabs>
        <w:spacing w:before="0" w:after="0"/>
        <w:rPr>
          <w:i/>
          <w:iCs/>
          <w:color w:val="279A85"/>
        </w:rPr>
      </w:pPr>
      <w:r w:rsidRPr="0052510D">
        <w:rPr>
          <w:i/>
          <w:iCs/>
          <w:color w:val="279A85"/>
        </w:rPr>
        <w:tab/>
      </w:r>
      <w:r w:rsidRPr="0052510D" w:rsidR="00882829">
        <w:rPr>
          <w:i/>
          <w:iCs/>
          <w:color w:val="279A85"/>
        </w:rPr>
        <w:t>See Resource</w:t>
      </w:r>
      <w:r w:rsidRPr="0052510D" w:rsidR="002D319F">
        <w:rPr>
          <w:i/>
          <w:iCs/>
          <w:color w:val="279A85"/>
        </w:rPr>
        <w:t>s</w:t>
      </w:r>
      <w:r w:rsidRPr="0052510D" w:rsidR="00882829">
        <w:rPr>
          <w:i/>
          <w:iCs/>
          <w:color w:val="279A85"/>
        </w:rPr>
        <w:t xml:space="preserve"> – Samples</w:t>
      </w:r>
      <w:r w:rsidRPr="0052510D" w:rsidR="0052510D">
        <w:rPr>
          <w:i/>
          <w:iCs/>
          <w:color w:val="279A85"/>
        </w:rPr>
        <w:t xml:space="preserve"> – </w:t>
      </w:r>
      <w:r w:rsidRPr="0052510D" w:rsidR="00882829">
        <w:rPr>
          <w:i/>
          <w:iCs/>
          <w:color w:val="279A85"/>
        </w:rPr>
        <w:t>Recording Checklist</w:t>
      </w:r>
    </w:p>
    <w:p w:rsidRPr="0052510D" w:rsidR="00C564E8" w:rsidP="00B47B55" w:rsidRDefault="00C564E8" w14:paraId="328AE402" w14:textId="52E72CDA">
      <w:pPr>
        <w:spacing w:before="0" w:after="0"/>
        <w:ind w:left="2520"/>
        <w:rPr>
          <w:i/>
          <w:iCs/>
          <w:color w:val="279A85"/>
        </w:rPr>
      </w:pPr>
      <w:r w:rsidRPr="0052510D">
        <w:rPr>
          <w:i/>
          <w:iCs/>
          <w:color w:val="279A85"/>
        </w:rPr>
        <w:t xml:space="preserve">See Resources – </w:t>
      </w:r>
      <w:r w:rsidRPr="0052510D" w:rsidR="0052510D">
        <w:rPr>
          <w:i/>
          <w:iCs/>
          <w:color w:val="279A85"/>
        </w:rPr>
        <w:t xml:space="preserve">Samples – </w:t>
      </w:r>
      <w:r w:rsidRPr="0052510D">
        <w:rPr>
          <w:i/>
          <w:iCs/>
          <w:color w:val="279A85"/>
        </w:rPr>
        <w:t>Settlement Policies and Procedures:  Recording Procedure</w:t>
      </w:r>
    </w:p>
    <w:p w:rsidR="008314D8" w:rsidP="008314D8" w:rsidRDefault="008314D8" w14:paraId="083EF602" w14:textId="5F49831C">
      <w:pPr>
        <w:pStyle w:val="ListParagraph"/>
        <w:numPr>
          <w:ilvl w:val="1"/>
          <w:numId w:val="13"/>
        </w:numPr>
      </w:pPr>
      <w:r>
        <w:t>Comply with written procedures and controls for Escrow Trust Accounts, including e-recording accounts, containing recording fees and/or any applicable tax that may be imposed by the state or municipality on the recording of documents.</w:t>
      </w:r>
    </w:p>
    <w:p w:rsidRPr="00D53BF9" w:rsidR="00257215" w:rsidP="00257215" w:rsidRDefault="00257215" w14:paraId="2237C016" w14:textId="2DF0E68F">
      <w:pPr>
        <w:pStyle w:val="ListParagraph"/>
        <w:numPr>
          <w:ilvl w:val="2"/>
          <w:numId w:val="13"/>
        </w:numPr>
      </w:pPr>
      <w:r>
        <w:rPr>
          <w:i/>
          <w:iCs/>
        </w:rPr>
        <w:t xml:space="preserve">Do you have written procedures and controls for Escrow Trust Accounts specifically for </w:t>
      </w:r>
      <w:r w:rsidR="00BB563D">
        <w:rPr>
          <w:i/>
          <w:iCs/>
        </w:rPr>
        <w:t>e-recording, recording fees, and/or applicable taxes or transfer fees?</w:t>
      </w:r>
    </w:p>
    <w:p w:rsidRPr="00D53BF9" w:rsidR="00BB563D" w:rsidP="00257215" w:rsidRDefault="00030B41" w14:paraId="0DC9BC51" w14:textId="46CC358F">
      <w:pPr>
        <w:pStyle w:val="ListParagraph"/>
        <w:numPr>
          <w:ilvl w:val="2"/>
          <w:numId w:val="13"/>
        </w:numPr>
      </w:pPr>
      <w:r>
        <w:rPr>
          <w:i/>
          <w:iCs/>
        </w:rPr>
        <w:t>Do you follow your Best Practices for Escrow Trust Accounts for these accounts also?</w:t>
      </w:r>
    </w:p>
    <w:p w:rsidRPr="0052510D" w:rsidR="008D76A7" w:rsidP="00D53BF9" w:rsidRDefault="008D76A7" w14:paraId="232F8A97" w14:textId="7E84FCC8">
      <w:pPr>
        <w:pStyle w:val="ListParagraph"/>
        <w:ind w:left="2160"/>
        <w:rPr>
          <w:i/>
          <w:iCs/>
          <w:color w:val="279A85"/>
        </w:rPr>
      </w:pPr>
      <w:r w:rsidRPr="0052510D">
        <w:rPr>
          <w:i/>
          <w:iCs/>
          <w:color w:val="279A85"/>
        </w:rPr>
        <w:t>See Pillar 2</w:t>
      </w:r>
      <w:r w:rsidRPr="0052510D" w:rsidR="00E218F4">
        <w:rPr>
          <w:i/>
          <w:iCs/>
          <w:color w:val="279A85"/>
        </w:rPr>
        <w:t>, Escrow Controls.</w:t>
      </w:r>
    </w:p>
    <w:p w:rsidR="00691B46" w:rsidP="00691B46" w:rsidRDefault="00691B46" w14:paraId="150269CB" w14:textId="77777777">
      <w:pPr>
        <w:pStyle w:val="Heading1"/>
        <w:rPr>
          <w:color w:val="009A86"/>
        </w:rPr>
      </w:pPr>
      <w:r w:rsidRPr="00691B46">
        <w:rPr>
          <w:color w:val="009A86"/>
        </w:rPr>
        <w:t>Resources</w:t>
      </w:r>
    </w:p>
    <w:p w:rsidRPr="00691B46" w:rsidR="00691B46" w:rsidP="00274C5C" w:rsidRDefault="00691B46" w14:paraId="18A1547C" w14:textId="77777777">
      <w:pPr>
        <w:pStyle w:val="Heading2"/>
        <w:spacing w:before="0"/>
        <w:rPr>
          <w:color w:val="009A86"/>
        </w:rPr>
      </w:pPr>
      <w:r w:rsidRPr="00691B46">
        <w:rPr>
          <w:color w:val="009A86"/>
        </w:rPr>
        <w:t>Pricing</w:t>
      </w:r>
    </w:p>
    <w:p w:rsidR="004F0E24" w:rsidP="00274C5C" w:rsidRDefault="00823080" w14:paraId="0038470B" w14:textId="080EED4C">
      <w:pPr>
        <w:spacing w:before="0" w:after="0"/>
        <w:rPr>
          <w:u w:val="single"/>
        </w:rPr>
      </w:pPr>
      <w:r w:rsidRPr="004F0E24">
        <w:rPr>
          <w:rFonts w:cs="Segoe UI"/>
          <w:szCs w:val="20"/>
        </w:rPr>
        <w:t>FNF</w:t>
      </w:r>
      <w:r w:rsidRPr="004F0E24" w:rsidR="00691B46">
        <w:rPr>
          <w:rFonts w:cs="Segoe UI"/>
          <w:szCs w:val="20"/>
        </w:rPr>
        <w:t xml:space="preserve"> </w:t>
      </w:r>
      <w:r w:rsidR="0052510D">
        <w:rPr>
          <w:rFonts w:cs="Segoe UI"/>
          <w:szCs w:val="20"/>
        </w:rPr>
        <w:t>R</w:t>
      </w:r>
      <w:r w:rsidRPr="004F0E24" w:rsidR="00691B46">
        <w:rPr>
          <w:rFonts w:cs="Segoe UI"/>
          <w:szCs w:val="20"/>
        </w:rPr>
        <w:t xml:space="preserve">ate </w:t>
      </w:r>
      <w:r w:rsidR="0052510D">
        <w:rPr>
          <w:rFonts w:cs="Segoe UI"/>
          <w:szCs w:val="20"/>
        </w:rPr>
        <w:t>C</w:t>
      </w:r>
      <w:r w:rsidRPr="004F0E24" w:rsidR="00691B46">
        <w:rPr>
          <w:rFonts w:cs="Segoe UI"/>
          <w:szCs w:val="20"/>
        </w:rPr>
        <w:t>alculator |</w:t>
      </w:r>
      <w:r w:rsidRPr="004F0E24">
        <w:rPr>
          <w:rFonts w:cs="Segoe UI"/>
          <w:szCs w:val="20"/>
        </w:rPr>
        <w:t xml:space="preserve"> </w:t>
      </w:r>
      <w:hyperlink w:history="1" r:id="rId28">
        <w:r w:rsidRPr="0073460B" w:rsidR="004F0E24">
          <w:rPr>
            <w:rStyle w:val="Hyperlink"/>
          </w:rPr>
          <w:t>https://ratecalculator.fnf.com/</w:t>
        </w:r>
      </w:hyperlink>
      <w:r w:rsidR="004F0E24">
        <w:rPr>
          <w:u w:val="single"/>
        </w:rPr>
        <w:t xml:space="preserve"> </w:t>
      </w:r>
    </w:p>
    <w:p w:rsidR="00980848" w:rsidP="00274C5C" w:rsidRDefault="00980848" w14:paraId="2A5E6668" w14:textId="77777777">
      <w:pPr>
        <w:pStyle w:val="Heading2"/>
        <w:spacing w:before="0"/>
        <w:rPr>
          <w:color w:val="198973"/>
        </w:rPr>
      </w:pPr>
    </w:p>
    <w:p w:rsidRPr="00CC7755" w:rsidR="00C014B2" w:rsidP="00274C5C" w:rsidRDefault="00C014B2" w14:paraId="752481B2" w14:textId="75571F73">
      <w:pPr>
        <w:pStyle w:val="Heading2"/>
        <w:spacing w:before="0"/>
        <w:rPr>
          <w:color w:val="198973"/>
        </w:rPr>
      </w:pPr>
      <w:r w:rsidRPr="00CC7755">
        <w:rPr>
          <w:color w:val="198973"/>
        </w:rPr>
        <w:t xml:space="preserve">Reviewing </w:t>
      </w:r>
      <w:r w:rsidRPr="00CC7755" w:rsidR="00675B96">
        <w:rPr>
          <w:color w:val="198973"/>
        </w:rPr>
        <w:t>Notaries Nationwide</w:t>
      </w:r>
    </w:p>
    <w:p w:rsidR="00C014B2" w:rsidP="00274C5C" w:rsidRDefault="00675B96" w14:paraId="0089F17B" w14:textId="0B51E1E0">
      <w:pPr>
        <w:spacing w:before="0" w:after="0"/>
        <w:rPr>
          <w:szCs w:val="20"/>
        </w:rPr>
      </w:pPr>
      <w:proofErr w:type="spellStart"/>
      <w:r w:rsidRPr="00CC7755">
        <w:rPr>
          <w:szCs w:val="20"/>
        </w:rPr>
        <w:t>Ban</w:t>
      </w:r>
      <w:r w:rsidRPr="00CC7755" w:rsidR="00A71D95">
        <w:rPr>
          <w:szCs w:val="20"/>
        </w:rPr>
        <w:t>c</w:t>
      </w:r>
      <w:r w:rsidRPr="00CC7755" w:rsidR="00C05A6E">
        <w:rPr>
          <w:szCs w:val="20"/>
        </w:rPr>
        <w:t>se</w:t>
      </w:r>
      <w:r w:rsidRPr="00CC7755">
        <w:rPr>
          <w:szCs w:val="20"/>
        </w:rPr>
        <w:t>rv</w:t>
      </w:r>
      <w:proofErr w:type="spellEnd"/>
      <w:r w:rsidRPr="00CC7755" w:rsidR="00A71D95">
        <w:rPr>
          <w:szCs w:val="20"/>
        </w:rPr>
        <w:t xml:space="preserve"> </w:t>
      </w:r>
      <w:r w:rsidRPr="00CC7755" w:rsidR="00A71D95">
        <w:rPr>
          <w:rFonts w:cs="Segoe UI"/>
          <w:szCs w:val="20"/>
        </w:rPr>
        <w:t>|</w:t>
      </w:r>
      <w:r w:rsidRPr="00CC7755" w:rsidR="00A71D95">
        <w:rPr>
          <w:szCs w:val="20"/>
        </w:rPr>
        <w:t xml:space="preserve"> </w:t>
      </w:r>
      <w:hyperlink w:history="1" r:id="rId29">
        <w:r w:rsidRPr="009302E5" w:rsidR="001A7BD5">
          <w:rPr>
            <w:rStyle w:val="Hyperlink"/>
            <w:szCs w:val="20"/>
          </w:rPr>
          <w:t>https://www.bancserv.net</w:t>
        </w:r>
      </w:hyperlink>
    </w:p>
    <w:p w:rsidR="00C739FA" w:rsidP="00274C5C" w:rsidRDefault="00C739FA" w14:paraId="16601282" w14:textId="27935EC0">
      <w:pPr>
        <w:spacing w:before="0" w:after="0"/>
        <w:rPr>
          <w:rFonts w:cs="Segoe UI"/>
          <w:color w:val="393939"/>
          <w:shd w:val="clear" w:color="auto" w:fill="FFFFFF"/>
        </w:rPr>
      </w:pPr>
      <w:proofErr w:type="spellStart"/>
      <w:r w:rsidRPr="00D53BF9">
        <w:rPr>
          <w:rStyle w:val="apple-converted-space"/>
          <w:rFonts w:cs="Segoe UI"/>
          <w:color w:val="393939"/>
          <w:shd w:val="clear" w:color="auto" w:fill="FFFFFF"/>
        </w:rPr>
        <w:t>Snapdocs</w:t>
      </w:r>
      <w:proofErr w:type="spellEnd"/>
      <w:r w:rsidRPr="00D53BF9">
        <w:rPr>
          <w:rStyle w:val="apple-converted-space"/>
          <w:rFonts w:cs="Segoe UI"/>
          <w:color w:val="393939"/>
          <w:shd w:val="clear" w:color="auto" w:fill="FFFFFF"/>
        </w:rPr>
        <w:t xml:space="preserve"> </w:t>
      </w:r>
      <w:r w:rsidRPr="00C739FA">
        <w:rPr>
          <w:rFonts w:cs="Segoe UI"/>
          <w:szCs w:val="20"/>
        </w:rPr>
        <w:t xml:space="preserve">| </w:t>
      </w:r>
      <w:hyperlink w:history="1" r:id="rId30">
        <w:r w:rsidRPr="00D53BF9">
          <w:rPr>
            <w:rStyle w:val="Hyperlink"/>
            <w:rFonts w:cs="Segoe UI"/>
          </w:rPr>
          <w:t>https://www.snapdocs.com</w:t>
        </w:r>
      </w:hyperlink>
      <w:r w:rsidRPr="00D53BF9">
        <w:rPr>
          <w:rFonts w:cs="Segoe UI"/>
          <w:color w:val="393939"/>
          <w:shd w:val="clear" w:color="auto" w:fill="FFFFFF"/>
        </w:rPr>
        <w:t> </w:t>
      </w:r>
    </w:p>
    <w:p w:rsidRPr="00D53BF9" w:rsidR="00965EC6" w:rsidP="00274C5C" w:rsidRDefault="00965EC6" w14:paraId="5BA6AB5D" w14:textId="070E007C">
      <w:pPr>
        <w:spacing w:before="0" w:after="0"/>
        <w:rPr>
          <w:rFonts w:cs="Segoe UI"/>
          <w:szCs w:val="20"/>
        </w:rPr>
      </w:pPr>
      <w:r>
        <w:rPr>
          <w:rFonts w:cs="Segoe UI"/>
          <w:color w:val="393939"/>
          <w:shd w:val="clear" w:color="auto" w:fill="FFFFFF"/>
        </w:rPr>
        <w:t xml:space="preserve">The Closing Exchange </w:t>
      </w:r>
      <w:r w:rsidRPr="00C739FA">
        <w:rPr>
          <w:rFonts w:cs="Segoe UI"/>
          <w:szCs w:val="20"/>
        </w:rPr>
        <w:t xml:space="preserve">| </w:t>
      </w:r>
      <w:hyperlink w:history="1" r:id="rId31">
        <w:r w:rsidRPr="00D53BF9">
          <w:rPr>
            <w:rStyle w:val="Hyperlink"/>
            <w:rFonts w:cs="Segoe UI"/>
          </w:rPr>
          <w:t>https://www.theclosingexchange.com/partners/FNF.asp</w:t>
        </w:r>
      </w:hyperlink>
      <w:r>
        <w:rPr>
          <w:rStyle w:val="apple-converted-space"/>
          <w:rFonts w:ascii="Montserrat" w:hAnsi="Montserrat"/>
          <w:color w:val="393939"/>
          <w:shd w:val="clear" w:color="auto" w:fill="FFFFFF"/>
        </w:rPr>
        <w:t> </w:t>
      </w:r>
    </w:p>
    <w:p w:rsidR="00980848" w:rsidP="00274C5C" w:rsidRDefault="00980848" w14:paraId="37D5C2AF" w14:textId="77777777">
      <w:pPr>
        <w:pStyle w:val="Heading2"/>
        <w:spacing w:before="0"/>
        <w:contextualSpacing/>
        <w:rPr>
          <w:iCs/>
          <w:color w:val="039A87"/>
        </w:rPr>
      </w:pPr>
    </w:p>
    <w:p w:rsidRPr="00D53BF9" w:rsidR="001C56C7" w:rsidP="00274C5C" w:rsidRDefault="001C56C7" w14:paraId="6EF25FC1" w14:textId="028B5F5A">
      <w:pPr>
        <w:pStyle w:val="Heading2"/>
        <w:spacing w:before="0"/>
        <w:contextualSpacing/>
        <w:rPr>
          <w:rFonts w:cstheme="minorBidi"/>
          <w:iCs/>
          <w:color w:val="039A87"/>
          <w:sz w:val="20"/>
        </w:rPr>
      </w:pPr>
      <w:r w:rsidRPr="00D53BF9">
        <w:rPr>
          <w:iCs/>
          <w:color w:val="039A87"/>
        </w:rPr>
        <w:t>Background Checks</w:t>
      </w:r>
      <w:r w:rsidRPr="00D53BF9">
        <w:rPr>
          <w:rFonts w:cstheme="minorBidi"/>
          <w:iCs/>
          <w:color w:val="039A87"/>
          <w:sz w:val="20"/>
        </w:rPr>
        <w:tab/>
      </w:r>
    </w:p>
    <w:p w:rsidRPr="001C56C7" w:rsidR="001C56C7" w:rsidP="00274C5C" w:rsidRDefault="001C56C7" w14:paraId="635067E5" w14:textId="7A05D2C9">
      <w:pPr>
        <w:spacing w:before="0" w:after="0"/>
        <w:rPr>
          <w:rStyle w:val="apple-converted-space"/>
          <w:rFonts w:cs="Segoe UI"/>
          <w:i/>
          <w:color w:val="002B5C"/>
          <w:sz w:val="22"/>
        </w:rPr>
      </w:pPr>
      <w:r w:rsidRPr="001C56C7">
        <w:rPr>
          <w:rFonts w:cs="Segoe UI"/>
        </w:rPr>
        <w:t xml:space="preserve">First Advantage </w:t>
      </w:r>
      <w:r w:rsidRPr="001C56C7">
        <w:rPr>
          <w:rFonts w:cs="Segoe UI"/>
          <w:szCs w:val="20"/>
        </w:rPr>
        <w:t>|</w:t>
      </w:r>
      <w:r w:rsidRPr="001C56C7">
        <w:rPr>
          <w:rFonts w:cs="Segoe UI"/>
        </w:rPr>
        <w:t xml:space="preserve"> </w:t>
      </w:r>
      <w:hyperlink w:history="1" r:id="rId32">
        <w:r w:rsidRPr="00D53BF9">
          <w:rPr>
            <w:rStyle w:val="Hyperlink"/>
            <w:rFonts w:cs="Segoe UI"/>
          </w:rPr>
          <w:t>https://CA.FADV.com/CA/FNF</w:t>
        </w:r>
      </w:hyperlink>
      <w:r w:rsidRPr="00D53BF9">
        <w:rPr>
          <w:rStyle w:val="apple-converted-space"/>
          <w:rFonts w:cs="Segoe UI"/>
          <w:color w:val="393939"/>
          <w:shd w:val="clear" w:color="auto" w:fill="FFFFFF"/>
        </w:rPr>
        <w:t> </w:t>
      </w:r>
    </w:p>
    <w:p w:rsidR="00274C5C" w:rsidP="00274C5C" w:rsidRDefault="001C56C7" w14:paraId="729A2884" w14:textId="45A9E423">
      <w:pPr>
        <w:spacing w:before="0" w:after="0"/>
      </w:pPr>
      <w:r w:rsidRPr="001C56C7">
        <w:rPr>
          <w:rFonts w:cs="Segoe UI"/>
        </w:rPr>
        <w:t xml:space="preserve">HireRight </w:t>
      </w:r>
      <w:r w:rsidRPr="001C56C7">
        <w:rPr>
          <w:rFonts w:cs="Segoe UI"/>
          <w:szCs w:val="20"/>
        </w:rPr>
        <w:t>|</w:t>
      </w:r>
      <w:r w:rsidRPr="001C56C7">
        <w:rPr>
          <w:rFonts w:cs="Segoe UI"/>
        </w:rPr>
        <w:t xml:space="preserve"> </w:t>
      </w:r>
      <w:hyperlink w:history="1" r:id="rId33">
        <w:r w:rsidRPr="00CF4E0D" w:rsidR="00274C5C">
          <w:rPr>
            <w:rStyle w:val="Hyperlink"/>
          </w:rPr>
          <w:t>https://hireright.com/fntg</w:t>
        </w:r>
      </w:hyperlink>
    </w:p>
    <w:p w:rsidR="00980848" w:rsidP="00274C5C" w:rsidRDefault="00980848" w14:paraId="26A96CCB" w14:textId="77777777">
      <w:pPr>
        <w:pStyle w:val="Heading2"/>
        <w:spacing w:before="0"/>
        <w:rPr>
          <w:color w:val="198973"/>
        </w:rPr>
      </w:pPr>
    </w:p>
    <w:p w:rsidRPr="00CC7755" w:rsidR="008F39E9" w:rsidP="00274C5C" w:rsidRDefault="008F39E9" w14:paraId="175EC73C" w14:textId="1E9A75E4">
      <w:pPr>
        <w:pStyle w:val="Heading2"/>
        <w:spacing w:before="0"/>
        <w:rPr>
          <w:color w:val="198973"/>
        </w:rPr>
      </w:pPr>
      <w:r w:rsidRPr="00CC7755">
        <w:rPr>
          <w:color w:val="198973"/>
        </w:rPr>
        <w:t>Digital Closings including Remote Online Notarization</w:t>
      </w:r>
    </w:p>
    <w:p w:rsidR="008F39E9" w:rsidP="00274C5C" w:rsidRDefault="008F39E9" w14:paraId="150C4DA0" w14:textId="3E0330F9">
      <w:pPr>
        <w:pStyle w:val="Heading2"/>
        <w:spacing w:before="0"/>
        <w:rPr>
          <w:rStyle w:val="Hyperlink"/>
          <w:i w:val="0"/>
          <w:iCs/>
          <w:sz w:val="20"/>
          <w:szCs w:val="20"/>
        </w:rPr>
      </w:pPr>
      <w:r w:rsidRPr="000A2104">
        <w:rPr>
          <w:i w:val="0"/>
          <w:iCs/>
          <w:color w:val="000000" w:themeColor="text1"/>
          <w:sz w:val="20"/>
          <w:szCs w:val="20"/>
        </w:rPr>
        <w:t xml:space="preserve">Digital Closing Hub </w:t>
      </w:r>
      <w:r w:rsidRPr="00D53BF9">
        <w:rPr>
          <w:sz w:val="20"/>
          <w:szCs w:val="20"/>
        </w:rPr>
        <w:t>|</w:t>
      </w:r>
      <w:r w:rsidRPr="00D53BF9">
        <w:rPr>
          <w:i w:val="0"/>
          <w:iCs/>
          <w:color w:val="009A86"/>
          <w:sz w:val="20"/>
          <w:szCs w:val="20"/>
        </w:rPr>
        <w:t xml:space="preserve"> </w:t>
      </w:r>
      <w:hyperlink w:history="1" r:id="rId34">
        <w:r w:rsidRPr="00044E36" w:rsidR="000A2104">
          <w:rPr>
            <w:rStyle w:val="Hyperlink"/>
            <w:i w:val="0"/>
            <w:iCs/>
            <w:sz w:val="20"/>
            <w:szCs w:val="20"/>
          </w:rPr>
          <w:t>https://nationalagency.fnf.com/digitalclosinghub/</w:t>
        </w:r>
      </w:hyperlink>
    </w:p>
    <w:p w:rsidRPr="009A5333" w:rsidR="009A5333" w:rsidP="00274C5C" w:rsidRDefault="009A5333" w14:paraId="61399ED3" w14:textId="760ABBCE">
      <w:pPr>
        <w:spacing w:before="0" w:after="0"/>
      </w:pPr>
      <w:r>
        <w:t>DocuSig</w:t>
      </w:r>
      <w:r w:rsidR="00986A69">
        <w:t>n</w:t>
      </w:r>
      <w:r>
        <w:t xml:space="preserve"> </w:t>
      </w:r>
      <w:r w:rsidRPr="00D53BF9">
        <w:rPr>
          <w:szCs w:val="20"/>
        </w:rPr>
        <w:t>|</w:t>
      </w:r>
      <w:r w:rsidRPr="00D53BF9">
        <w:rPr>
          <w:iCs/>
          <w:color w:val="009A86"/>
          <w:szCs w:val="20"/>
        </w:rPr>
        <w:t xml:space="preserve"> </w:t>
      </w:r>
      <w:hyperlink w:history="1" r:id="rId35">
        <w:r w:rsidRPr="00CF4E0D" w:rsidR="00986A69">
          <w:rPr>
            <w:rStyle w:val="Hyperlink"/>
          </w:rPr>
          <w:t>https://support.docusign.com/en/contactsupport</w:t>
        </w:r>
      </w:hyperlink>
      <w:r w:rsidR="0079073E">
        <w:t xml:space="preserve"> </w:t>
      </w:r>
    </w:p>
    <w:p w:rsidR="00980848" w:rsidP="00274C5C" w:rsidRDefault="00980848" w14:paraId="66E16B6F" w14:textId="77777777">
      <w:pPr>
        <w:pStyle w:val="Heading2"/>
        <w:spacing w:before="0"/>
        <w:rPr>
          <w:color w:val="009A86"/>
        </w:rPr>
      </w:pPr>
    </w:p>
    <w:p w:rsidR="00862614" w:rsidP="00274C5C" w:rsidRDefault="00862614" w14:paraId="12A56CA2" w14:textId="77777777">
      <w:pPr>
        <w:pStyle w:val="Heading2"/>
        <w:spacing w:before="0"/>
        <w:rPr>
          <w:color w:val="009A86"/>
        </w:rPr>
      </w:pPr>
    </w:p>
    <w:p w:rsidRPr="00691B46" w:rsidR="00691B46" w:rsidP="00274C5C" w:rsidRDefault="00691B46" w14:paraId="3907F4E7" w14:textId="030FDD32">
      <w:pPr>
        <w:pStyle w:val="Heading2"/>
        <w:spacing w:before="0"/>
        <w:rPr>
          <w:color w:val="009A86"/>
        </w:rPr>
      </w:pPr>
      <w:r w:rsidRPr="00691B46">
        <w:rPr>
          <w:color w:val="009A86"/>
        </w:rPr>
        <w:t>Electronic Recording</w:t>
      </w:r>
    </w:p>
    <w:p w:rsidRPr="00691B46" w:rsidR="00691B46" w:rsidP="00274C5C" w:rsidRDefault="00691B46" w14:paraId="014B14B8" w14:textId="5198BD12">
      <w:pPr>
        <w:spacing w:before="0" w:after="0"/>
        <w:rPr>
          <w:rFonts w:eastAsia="Times New Roman" w:cs="Segoe UI"/>
          <w:b/>
          <w:color w:val="000000"/>
          <w:szCs w:val="20"/>
        </w:rPr>
      </w:pPr>
      <w:proofErr w:type="spellStart"/>
      <w:r w:rsidRPr="00691B46">
        <w:rPr>
          <w:rFonts w:cs="Segoe UI"/>
          <w:szCs w:val="20"/>
        </w:rPr>
        <w:t>Simplifile</w:t>
      </w:r>
      <w:proofErr w:type="spellEnd"/>
      <w:r w:rsidRPr="00691B46">
        <w:rPr>
          <w:rFonts w:cs="Segoe UI"/>
          <w:szCs w:val="20"/>
        </w:rPr>
        <w:t xml:space="preserve"> | </w:t>
      </w:r>
      <w:hyperlink w:history="1" r:id="rId37">
        <w:r w:rsidRPr="00DF24F8" w:rsidR="00DF24F8">
          <w:rPr>
            <w:color w:val="0000FF"/>
            <w:u w:val="single"/>
          </w:rPr>
          <w:t>https://simplifile.com/services/e-recording/</w:t>
        </w:r>
      </w:hyperlink>
    </w:p>
    <w:p w:rsidR="00641628" w:rsidP="00274C5C" w:rsidRDefault="00691B46" w14:paraId="41A4E2EE" w14:textId="5D4AD3B4">
      <w:pPr>
        <w:spacing w:before="0" w:after="0"/>
      </w:pPr>
      <w:r w:rsidRPr="00691B46">
        <w:rPr>
          <w:rFonts w:cs="Segoe UI"/>
          <w:szCs w:val="20"/>
        </w:rPr>
        <w:t xml:space="preserve">CSC | </w:t>
      </w:r>
      <w:hyperlink w:history="1" r:id="rId38">
        <w:r w:rsidRPr="00044E36" w:rsidR="00B23F3F">
          <w:rPr>
            <w:rStyle w:val="Hyperlink"/>
          </w:rPr>
          <w:t>www.cscglobal.com</w:t>
        </w:r>
      </w:hyperlink>
    </w:p>
    <w:p w:rsidR="009A6D1C" w:rsidP="00274C5C" w:rsidRDefault="009A6D1C" w14:paraId="32F5B4D6" w14:textId="77777777">
      <w:pPr>
        <w:spacing w:before="0" w:after="0"/>
        <w:rPr>
          <w:i/>
          <w:iCs/>
          <w:color w:val="279A85"/>
        </w:rPr>
      </w:pPr>
    </w:p>
    <w:p w:rsidRPr="00AE6F4B" w:rsidR="00B23F3F" w:rsidP="00274C5C" w:rsidRDefault="00B23F3F" w14:paraId="092F1000" w14:textId="74887B79">
      <w:pPr>
        <w:spacing w:before="0" w:after="0"/>
        <w:rPr>
          <w:color w:val="279A85"/>
          <w:sz w:val="22"/>
        </w:rPr>
      </w:pPr>
      <w:r w:rsidRPr="00AE6F4B">
        <w:rPr>
          <w:i/>
          <w:iCs/>
          <w:color w:val="279A85"/>
          <w:sz w:val="22"/>
        </w:rPr>
        <w:t>Release Tracking and Recording</w:t>
      </w:r>
    </w:p>
    <w:p w:rsidRPr="00EE7B63" w:rsidR="00EE7B63" w:rsidP="00274C5C" w:rsidRDefault="00B23F3F" w14:paraId="3D046443" w14:textId="50EA800D">
      <w:pPr>
        <w:spacing w:before="0" w:after="0"/>
        <w:rPr>
          <w:rStyle w:val="Hyperlink"/>
          <w:rFonts w:cs="Segoe UI"/>
          <w:color w:val="auto"/>
          <w:szCs w:val="20"/>
          <w:u w:val="none"/>
        </w:rPr>
      </w:pPr>
      <w:proofErr w:type="spellStart"/>
      <w:r>
        <w:t>reQuire</w:t>
      </w:r>
      <w:proofErr w:type="spellEnd"/>
      <w:r>
        <w:t xml:space="preserve"> </w:t>
      </w:r>
      <w:r w:rsidRPr="00691B46">
        <w:rPr>
          <w:rFonts w:cs="Segoe UI"/>
          <w:szCs w:val="20"/>
        </w:rPr>
        <w:t>|</w:t>
      </w:r>
      <w:r>
        <w:rPr>
          <w:rFonts w:cs="Segoe UI"/>
          <w:szCs w:val="20"/>
        </w:rPr>
        <w:t xml:space="preserve"> </w:t>
      </w:r>
      <w:r w:rsidRPr="00EE7B63" w:rsidR="00EE7B63">
        <w:rPr>
          <w:rFonts w:cs="Segoe UI"/>
          <w:szCs w:val="20"/>
        </w:rPr>
        <w:t>https://gorequire.com</w:t>
      </w:r>
    </w:p>
    <w:p w:rsidRPr="00AE6F4B" w:rsidR="00917886" w:rsidP="00274C5C" w:rsidRDefault="00980848" w14:paraId="29461CD2" w14:textId="70E36C9E">
      <w:pPr>
        <w:pStyle w:val="Heading2"/>
        <w:spacing w:before="0"/>
        <w:rPr>
          <w:color w:val="198973"/>
        </w:rPr>
      </w:pPr>
      <w:r>
        <w:rPr>
          <w:color w:val="198973"/>
        </w:rPr>
        <w:br/>
      </w:r>
      <w:r w:rsidRPr="00AE6F4B" w:rsidR="00917886">
        <w:rPr>
          <w:color w:val="198973"/>
        </w:rPr>
        <w:t>Training overview on the process and forms</w:t>
      </w:r>
    </w:p>
    <w:p w:rsidR="00917886" w:rsidP="00274C5C" w:rsidRDefault="009903C7" w14:paraId="49FEE713" w14:textId="77777777">
      <w:pPr>
        <w:spacing w:before="0" w:after="0"/>
        <w:rPr>
          <w:rFonts w:cs="Segoe UI"/>
          <w:color w:val="000000" w:themeColor="text1"/>
          <w:szCs w:val="20"/>
        </w:rPr>
      </w:pPr>
      <w:r>
        <w:t xml:space="preserve">CFPB – Know Before You Owe Rule </w:t>
      </w:r>
      <w:r w:rsidRPr="004F0E24">
        <w:rPr>
          <w:rFonts w:cs="Segoe UI"/>
          <w:color w:val="000000" w:themeColor="text1"/>
          <w:szCs w:val="20"/>
        </w:rPr>
        <w:t>|</w:t>
      </w:r>
      <w:r>
        <w:rPr>
          <w:rFonts w:cs="Segoe UI"/>
          <w:color w:val="000000" w:themeColor="text1"/>
          <w:szCs w:val="20"/>
        </w:rPr>
        <w:t xml:space="preserve"> </w:t>
      </w:r>
      <w:hyperlink w:history="1" r:id="rId39">
        <w:r w:rsidRPr="0073460B">
          <w:rPr>
            <w:rStyle w:val="Hyperlink"/>
            <w:rFonts w:cs="Segoe UI"/>
            <w:szCs w:val="20"/>
          </w:rPr>
          <w:t>https://fntg.com/cfpb/</w:t>
        </w:r>
      </w:hyperlink>
      <w:r>
        <w:rPr>
          <w:rFonts w:cs="Segoe UI"/>
          <w:color w:val="000000" w:themeColor="text1"/>
          <w:szCs w:val="20"/>
        </w:rPr>
        <w:t xml:space="preserve"> </w:t>
      </w:r>
    </w:p>
    <w:p w:rsidR="00980848" w:rsidP="00274C5C" w:rsidRDefault="00980848" w14:paraId="07118374" w14:textId="77777777">
      <w:pPr>
        <w:pStyle w:val="Heading2"/>
        <w:spacing w:before="0"/>
        <w:rPr>
          <w:color w:val="198973"/>
        </w:rPr>
      </w:pPr>
    </w:p>
    <w:p w:rsidRPr="001F6DBE" w:rsidR="00917886" w:rsidP="00274C5C" w:rsidRDefault="00917886" w14:paraId="69083BE6" w14:textId="5FCAEDCC">
      <w:pPr>
        <w:pStyle w:val="Heading2"/>
        <w:spacing w:before="0"/>
        <w:rPr>
          <w:color w:val="198973"/>
        </w:rPr>
      </w:pPr>
      <w:r w:rsidRPr="001F6DBE">
        <w:rPr>
          <w:color w:val="198973"/>
        </w:rPr>
        <w:t>Training on Settlement Procedures and Wire Fraud Prevention</w:t>
      </w:r>
    </w:p>
    <w:p w:rsidRPr="001F6DBE" w:rsidR="00B13B80" w:rsidP="00274C5C" w:rsidRDefault="00917886" w14:paraId="1722D802" w14:textId="71741301">
      <w:pPr>
        <w:spacing w:before="0" w:after="0"/>
      </w:pPr>
      <w:r w:rsidRPr="001F6DBE">
        <w:rPr>
          <w:color w:val="000000" w:themeColor="text1"/>
        </w:rPr>
        <w:t>FNF LEAD</w:t>
      </w:r>
      <w:r w:rsidRPr="001F6DBE">
        <w:rPr>
          <w:rFonts w:cs="Segoe UI"/>
          <w:color w:val="000000" w:themeColor="text1"/>
          <w:szCs w:val="20"/>
        </w:rPr>
        <w:t xml:space="preserve"> |</w:t>
      </w:r>
      <w:r w:rsidRPr="001F6DBE" w:rsidR="00663301">
        <w:rPr>
          <w:rFonts w:cs="Segoe UI"/>
          <w:color w:val="000000" w:themeColor="text1"/>
          <w:szCs w:val="20"/>
        </w:rPr>
        <w:t xml:space="preserve">  On Demand Virtual Education Center</w:t>
      </w:r>
      <w:r w:rsidRPr="001F6DBE">
        <w:rPr>
          <w:rFonts w:cs="Segoe UI"/>
          <w:color w:val="000000" w:themeColor="text1"/>
          <w:szCs w:val="20"/>
        </w:rPr>
        <w:t xml:space="preserve"> </w:t>
      </w:r>
      <w:hyperlink w:history="1" r:id="rId40">
        <w:r w:rsidRPr="001F6DBE" w:rsidR="00663301">
          <w:rPr>
            <w:rStyle w:val="Hyperlink"/>
            <w:rFonts w:cs="Segoe UI"/>
            <w:szCs w:val="20"/>
          </w:rPr>
          <w:t>https://lead.fnf.com/</w:t>
        </w:r>
      </w:hyperlink>
      <w:r w:rsidRPr="001F6DBE">
        <w:rPr>
          <w:rFonts w:cs="Segoe UI"/>
          <w:color w:val="000000" w:themeColor="text1"/>
          <w:szCs w:val="20"/>
        </w:rPr>
        <w:t xml:space="preserve"> </w:t>
      </w:r>
    </w:p>
    <w:p w:rsidR="00980848" w:rsidP="00000370" w:rsidRDefault="00980848" w14:paraId="6675754A" w14:textId="77777777">
      <w:pPr>
        <w:rPr>
          <w:i/>
          <w:iCs/>
          <w:color w:val="039A87"/>
          <w:sz w:val="22"/>
        </w:rPr>
      </w:pPr>
    </w:p>
    <w:p w:rsidRPr="00D53BF9" w:rsidR="0062034F" w:rsidP="00000370" w:rsidRDefault="0062034F" w14:paraId="2E17379A" w14:textId="5DAD8FE0">
      <w:pPr>
        <w:rPr>
          <w:i/>
          <w:iCs/>
          <w:color w:val="039A87"/>
          <w:sz w:val="22"/>
        </w:rPr>
      </w:pPr>
      <w:r w:rsidRPr="001F6DBE">
        <w:rPr>
          <w:i/>
          <w:iCs/>
          <w:color w:val="039A87"/>
          <w:sz w:val="22"/>
        </w:rPr>
        <w:t>Samples</w:t>
      </w:r>
    </w:p>
    <w:p w:rsidR="00CA1295" w:rsidP="00000370" w:rsidRDefault="00CA1295" w14:paraId="597C5E3D" w14:textId="2D527FF3">
      <w:r>
        <w:t>Settlement Policies and Procedures: Pricing Procedure</w:t>
      </w:r>
    </w:p>
    <w:p w:rsidR="006A436D" w:rsidP="00D53BF9" w:rsidRDefault="006A436D" w14:paraId="3D4AC321" w14:textId="46905152">
      <w:r>
        <w:t>Settlement Policies and Procedures: Affiliated Business Disclosure</w:t>
      </w:r>
    </w:p>
    <w:p w:rsidR="0062034F" w:rsidP="0062034F" w:rsidRDefault="0062034F" w14:paraId="0FD2DC98" w14:textId="6AC65FC3">
      <w:r>
        <w:t>Real Estate Closing Checklist</w:t>
      </w:r>
    </w:p>
    <w:p w:rsidR="00D061BC" w:rsidP="0062034F" w:rsidRDefault="00D061BC" w14:paraId="57549FB8" w14:textId="0BC39533">
      <w:pPr>
        <w:rPr>
          <w:color w:val="000000" w:themeColor="text1"/>
        </w:rPr>
      </w:pPr>
      <w:r w:rsidRPr="000A2104">
        <w:rPr>
          <w:color w:val="000000" w:themeColor="text1"/>
        </w:rPr>
        <w:t>Customer Transaction Worksheet – “Inquire Before You Wire”</w:t>
      </w:r>
    </w:p>
    <w:p w:rsidRPr="000A2104" w:rsidR="001151F0" w:rsidP="0062034F" w:rsidRDefault="001151F0" w14:paraId="669FA2EC" w14:textId="0386659F">
      <w:pPr>
        <w:rPr>
          <w:color w:val="000000" w:themeColor="text1"/>
        </w:rPr>
      </w:pPr>
      <w:r>
        <w:rPr>
          <w:color w:val="000000" w:themeColor="text1"/>
        </w:rPr>
        <w:t>Consumer Wire Fraud Postcard</w:t>
      </w:r>
    </w:p>
    <w:p w:rsidRPr="000A2104" w:rsidR="00113CC0" w:rsidP="0062034F" w:rsidRDefault="00113CC0" w14:paraId="47FFC717" w14:textId="7743A09A">
      <w:pPr>
        <w:rPr>
          <w:color w:val="000000" w:themeColor="text1"/>
        </w:rPr>
      </w:pPr>
      <w:r w:rsidRPr="000A2104">
        <w:rPr>
          <w:color w:val="000000" w:themeColor="text1"/>
        </w:rPr>
        <w:t>Settlement Policies and Procedures:  Employee Signing Professionals</w:t>
      </w:r>
      <w:r w:rsidRPr="000A2104" w:rsidR="0079277F">
        <w:rPr>
          <w:color w:val="000000" w:themeColor="text1"/>
        </w:rPr>
        <w:t xml:space="preserve"> including Notary Log</w:t>
      </w:r>
    </w:p>
    <w:p w:rsidRPr="000A2104" w:rsidR="00113CC0" w:rsidP="0062034F" w:rsidRDefault="00113CC0" w14:paraId="42FAF38E" w14:textId="3A10D27D">
      <w:pPr>
        <w:rPr>
          <w:color w:val="000000" w:themeColor="text1"/>
        </w:rPr>
      </w:pPr>
      <w:r w:rsidRPr="000A2104">
        <w:rPr>
          <w:color w:val="000000" w:themeColor="text1"/>
        </w:rPr>
        <w:t>Settlement Policies and Procedures: Third-Party Signing Professionals</w:t>
      </w:r>
    </w:p>
    <w:p w:rsidRPr="00D53BF9" w:rsidR="00882829" w:rsidP="00D53BF9" w:rsidRDefault="00882829" w14:paraId="4612CDA6" w14:textId="666D03AD">
      <w:r>
        <w:t>Recording Checklist</w:t>
      </w:r>
    </w:p>
    <w:p w:rsidR="00691B46" w:rsidP="00691B46" w:rsidRDefault="00EE403A" w14:paraId="515697A4" w14:textId="335371A0">
      <w:r>
        <w:t>Settlement Policies and Procedures:  Recording Procedure</w:t>
      </w:r>
    </w:p>
    <w:p w:rsidRPr="00691B46" w:rsidR="00691B46" w:rsidP="00691B46" w:rsidRDefault="00691B46" w14:paraId="020459CE"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009A86"/>
        <w:tblLook w:val="04A0" w:firstRow="1" w:lastRow="0" w:firstColumn="1" w:lastColumn="0" w:noHBand="0" w:noVBand="1"/>
      </w:tblPr>
      <w:tblGrid>
        <w:gridCol w:w="10800"/>
      </w:tblGrid>
      <w:tr w:rsidRPr="00F70CA5" w:rsidR="00F22940" w:rsidTr="00F22940" w14:paraId="58DC1517" w14:textId="77777777">
        <w:tc>
          <w:tcPr>
            <w:tcW w:w="11016" w:type="dxa"/>
            <w:shd w:val="clear" w:color="auto" w:fill="009A86"/>
          </w:tcPr>
          <w:p w:rsidRPr="00AA6CEF" w:rsidR="00F22940" w:rsidP="00974C7D" w:rsidRDefault="00F22940" w14:paraId="7BF5E489" w14:textId="77777777">
            <w:pPr>
              <w:pStyle w:val="Heading1"/>
              <w:outlineLvl w:val="0"/>
              <w:rPr>
                <w:color w:val="FFFFFF" w:themeColor="background1"/>
              </w:rPr>
            </w:pPr>
            <w:r w:rsidRPr="00AA6CEF">
              <w:rPr>
                <w:color w:val="FFFFFF" w:themeColor="background1"/>
              </w:rPr>
              <w:t>Your Steps</w:t>
            </w:r>
          </w:p>
          <w:p w:rsidRPr="00D53BF9" w:rsidR="00847C5B" w:rsidP="0030733B" w:rsidRDefault="00F22940" w14:paraId="687A3CD3" w14:textId="1D0A8911">
            <w:pPr>
              <w:pStyle w:val="ListParagraph"/>
              <w:numPr>
                <w:ilvl w:val="0"/>
                <w:numId w:val="14"/>
              </w:numPr>
              <w:rPr>
                <w:color w:val="FFFFFF" w:themeColor="background1"/>
                <w:szCs w:val="20"/>
              </w:rPr>
            </w:pPr>
            <w:r w:rsidRPr="00F22940">
              <w:rPr>
                <w:color w:val="FFFFFF" w:themeColor="background1"/>
                <w:szCs w:val="20"/>
              </w:rPr>
              <w:t xml:space="preserve">Use your underwriter’s rate calculator. Print the calculation provided and maintain in the file. </w:t>
            </w:r>
          </w:p>
          <w:p w:rsidR="00F22940" w:rsidP="00783B21" w:rsidRDefault="00F22940" w14:paraId="6A3003BC" w14:textId="6310B730">
            <w:pPr>
              <w:pStyle w:val="ListParagraph"/>
              <w:numPr>
                <w:ilvl w:val="0"/>
                <w:numId w:val="14"/>
              </w:numPr>
              <w:rPr>
                <w:color w:val="FFFFFF" w:themeColor="background1"/>
                <w:szCs w:val="20"/>
              </w:rPr>
            </w:pPr>
            <w:r w:rsidRPr="00F22940">
              <w:rPr>
                <w:color w:val="FFFFFF" w:themeColor="background1"/>
                <w:szCs w:val="20"/>
              </w:rPr>
              <w:t xml:space="preserve">Review </w:t>
            </w:r>
            <w:r w:rsidR="0030733B">
              <w:rPr>
                <w:color w:val="FFFFFF" w:themeColor="background1"/>
                <w:szCs w:val="20"/>
              </w:rPr>
              <w:t xml:space="preserve">remote online notary and </w:t>
            </w:r>
            <w:r w:rsidRPr="00F22940">
              <w:rPr>
                <w:color w:val="FFFFFF" w:themeColor="background1"/>
                <w:szCs w:val="20"/>
              </w:rPr>
              <w:t xml:space="preserve">electronic recording resources to determine availability and benefits. </w:t>
            </w:r>
          </w:p>
          <w:p w:rsidRPr="00F22940" w:rsidR="00E6289E" w:rsidP="00783B21" w:rsidRDefault="00E6289E" w14:paraId="135097E3" w14:textId="247A10C5">
            <w:pPr>
              <w:pStyle w:val="ListParagraph"/>
              <w:numPr>
                <w:ilvl w:val="0"/>
                <w:numId w:val="14"/>
              </w:numPr>
              <w:rPr>
                <w:color w:val="FFFFFF" w:themeColor="background1"/>
                <w:szCs w:val="20"/>
              </w:rPr>
            </w:pPr>
            <w:r>
              <w:rPr>
                <w:color w:val="FFFFFF" w:themeColor="background1"/>
                <w:szCs w:val="20"/>
              </w:rPr>
              <w:t>Ensure compliance with affiliated business arrangement laws.</w:t>
            </w:r>
          </w:p>
          <w:p w:rsidRPr="00F22940" w:rsidR="00F22940" w:rsidP="00783B21" w:rsidRDefault="00F22940" w14:paraId="4F0C20F5" w14:textId="77777777">
            <w:pPr>
              <w:pStyle w:val="ListParagraph"/>
              <w:numPr>
                <w:ilvl w:val="0"/>
                <w:numId w:val="14"/>
              </w:numPr>
              <w:rPr>
                <w:color w:val="FFFFFF" w:themeColor="background1"/>
                <w:szCs w:val="20"/>
              </w:rPr>
            </w:pPr>
            <w:r w:rsidRPr="00F22940">
              <w:rPr>
                <w:color w:val="FFFFFF" w:themeColor="background1"/>
                <w:szCs w:val="20"/>
              </w:rPr>
              <w:t xml:space="preserve">Review the sample checklists and customize them to meet your agency and county’s specific situation. </w:t>
            </w:r>
          </w:p>
          <w:p w:rsidRPr="00F22940" w:rsidR="00F22940" w:rsidP="00783B21" w:rsidRDefault="00F22940" w14:paraId="1F5932CB" w14:textId="6BC3EFE7">
            <w:pPr>
              <w:pStyle w:val="ListParagraph"/>
              <w:numPr>
                <w:ilvl w:val="0"/>
                <w:numId w:val="14"/>
              </w:numPr>
              <w:rPr>
                <w:color w:val="FFFFFF" w:themeColor="background1"/>
                <w:szCs w:val="20"/>
              </w:rPr>
            </w:pPr>
            <w:r w:rsidRPr="00F22940">
              <w:rPr>
                <w:color w:val="FFFFFF" w:themeColor="background1"/>
                <w:szCs w:val="20"/>
              </w:rPr>
              <w:t xml:space="preserve">Create written policies and procedures regarding pricing, recording, </w:t>
            </w:r>
            <w:r w:rsidR="00E6289E">
              <w:rPr>
                <w:color w:val="FFFFFF" w:themeColor="background1"/>
                <w:szCs w:val="20"/>
              </w:rPr>
              <w:t>document signing,</w:t>
            </w:r>
            <w:r w:rsidR="00647670">
              <w:rPr>
                <w:color w:val="FF0000"/>
                <w:szCs w:val="20"/>
              </w:rPr>
              <w:t xml:space="preserve"> </w:t>
            </w:r>
            <w:r w:rsidRPr="00F22940">
              <w:rPr>
                <w:color w:val="FFFFFF" w:themeColor="background1"/>
                <w:szCs w:val="20"/>
              </w:rPr>
              <w:t xml:space="preserve">and settlement. </w:t>
            </w:r>
          </w:p>
          <w:p w:rsidRPr="00F22940" w:rsidR="00F22940" w:rsidP="00783B21" w:rsidRDefault="00F22940" w14:paraId="3BFE5CC7" w14:textId="77777777">
            <w:pPr>
              <w:pStyle w:val="ListParagraph"/>
              <w:numPr>
                <w:ilvl w:val="0"/>
                <w:numId w:val="14"/>
              </w:numPr>
              <w:rPr>
                <w:color w:val="FFFFFF" w:themeColor="background1"/>
                <w:szCs w:val="20"/>
              </w:rPr>
            </w:pPr>
            <w:r w:rsidRPr="00F22940">
              <w:rPr>
                <w:color w:val="FFFFFF" w:themeColor="background1"/>
                <w:szCs w:val="20"/>
              </w:rPr>
              <w:t>Maintain a separate Training Binder to document ongoing employee training.</w:t>
            </w:r>
          </w:p>
          <w:p w:rsidRPr="00F22940" w:rsidR="00F22940" w:rsidP="00783B21" w:rsidRDefault="00F22940" w14:paraId="283A1FA0" w14:textId="77777777">
            <w:pPr>
              <w:pStyle w:val="ListParagraph"/>
              <w:numPr>
                <w:ilvl w:val="0"/>
                <w:numId w:val="14"/>
              </w:numPr>
              <w:rPr>
                <w:color w:val="FFFFFF" w:themeColor="background1"/>
                <w:szCs w:val="20"/>
              </w:rPr>
            </w:pPr>
            <w:r w:rsidRPr="00F22940">
              <w:rPr>
                <w:color w:val="FFFFFF" w:themeColor="background1"/>
                <w:szCs w:val="20"/>
              </w:rPr>
              <w:t xml:space="preserve">Create an internal audit process to ensure compliance with all written procedures. </w:t>
            </w:r>
          </w:p>
        </w:tc>
      </w:tr>
    </w:tbl>
    <w:p w:rsidR="0043740B" w:rsidP="00F22940" w:rsidRDefault="0043740B" w14:paraId="72E6AA57" w14:textId="77777777">
      <w:pPr>
        <w:ind w:left="360"/>
      </w:pPr>
    </w:p>
    <w:p w:rsidR="0043740B" w:rsidP="00F22940" w:rsidRDefault="0043740B" w14:paraId="1621CE49" w14:textId="77777777">
      <w:pPr>
        <w:ind w:left="360"/>
      </w:pPr>
    </w:p>
    <w:p w:rsidR="00691B46" w:rsidP="0043740B" w:rsidRDefault="00691B46" w14:paraId="0E21F6A4" w14:textId="4B510408">
      <w:r>
        <w:br w:type="page"/>
      </w:r>
    </w:p>
    <w:p w:rsidRPr="0069445E" w:rsidR="00E76444" w:rsidP="00E76444" w:rsidRDefault="00E76444" w14:paraId="45749266" w14:textId="37C9F92D">
      <w:pPr>
        <w:rPr>
          <w:color w:val="D54B49"/>
        </w:rPr>
      </w:pPr>
      <w:r>
        <w:rPr>
          <w:b/>
          <w:i/>
        </w:rPr>
        <w:lastRenderedPageBreak/>
        <w:t>T</w:t>
      </w:r>
      <w:r w:rsidRPr="008A0B61">
        <w:rPr>
          <w:b/>
          <w:i/>
        </w:rPr>
        <w: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00E76444" w:rsidP="00E76444" w:rsidRDefault="00E76444" w14:paraId="24211C56" w14:textId="77777777">
      <w:pPr>
        <w:pStyle w:val="Heading1"/>
        <w:contextualSpacing/>
        <w:rPr>
          <w:color w:val="009A86"/>
        </w:rPr>
      </w:pPr>
      <w:r w:rsidRPr="00A72FB4">
        <w:rPr>
          <w:color w:val="009A86"/>
        </w:rPr>
        <w:t>Sample</w:t>
      </w:r>
      <w:r>
        <w:rPr>
          <w:color w:val="009A86"/>
        </w:rPr>
        <w:t xml:space="preserve"> - </w:t>
      </w:r>
      <w:r w:rsidRPr="00A72FB4">
        <w:rPr>
          <w:color w:val="009A86"/>
        </w:rPr>
        <w:t>Written Settlement Policies and Procedures: Pricing Procedure</w:t>
      </w:r>
    </w:p>
    <w:p w:rsidRPr="009F080A" w:rsidR="00E76444" w:rsidP="00E76444" w:rsidRDefault="00E76444" w14:paraId="2548DB72" w14:textId="77777777"/>
    <w:p w:rsidR="00E76444" w:rsidP="00E76444" w:rsidRDefault="00E76444" w14:paraId="771773D6" w14:textId="77777777">
      <w:pPr>
        <w:pStyle w:val="ListParagraph"/>
        <w:numPr>
          <w:ilvl w:val="0"/>
          <w:numId w:val="95"/>
        </w:numPr>
      </w:pPr>
      <w:r>
        <w:t>On a semi-annual basis, the “Rates and Remittances” language in the Issuing Agency Contract is reviewed with all personnel responsible for rate and split calculations, policy issuance and policy reporting.  When rate change bulletins are issued, the reviews are immediate in order to ensure that proper rate changes are made.  All outdated rate manuals are to be discontinued from use when the updated rates become effective.</w:t>
      </w:r>
    </w:p>
    <w:p w:rsidR="00E76444" w:rsidP="00E76444" w:rsidRDefault="00E76444" w14:paraId="59C3C743" w14:textId="77777777">
      <w:pPr>
        <w:pStyle w:val="ListParagraph"/>
        <w:numPr>
          <w:ilvl w:val="0"/>
          <w:numId w:val="95"/>
        </w:numPr>
      </w:pPr>
      <w:r>
        <w:t xml:space="preserve">When rate change bulletins are issued, the software provider (Softpro Corp., </w:t>
      </w:r>
      <w:proofErr w:type="spellStart"/>
      <w:r>
        <w:t>Ramquest</w:t>
      </w:r>
      <w:proofErr w:type="spellEnd"/>
      <w:r>
        <w:t xml:space="preserve">, etc.) is contacted to confirm that they have been notified by the underwriter and will have the proper updates made to the software. </w:t>
      </w:r>
    </w:p>
    <w:p w:rsidR="00E76444" w:rsidP="00E76444" w:rsidRDefault="00E76444" w14:paraId="46C02C2F" w14:textId="77777777">
      <w:pPr>
        <w:pStyle w:val="ListParagraph"/>
        <w:numPr>
          <w:ilvl w:val="0"/>
          <w:numId w:val="95"/>
        </w:numPr>
      </w:pPr>
      <w:r>
        <w:t>On each title order, rate manuals and online calculators (as appropriate) are used to ensure correct amounts are being charged for policy premiums, state specific fees, and endorsements.</w:t>
      </w:r>
    </w:p>
    <w:p w:rsidR="00E76444" w:rsidP="00E76444" w:rsidRDefault="00E76444" w14:paraId="556BCE8E" w14:textId="77777777">
      <w:pPr>
        <w:pStyle w:val="ListParagraph"/>
        <w:numPr>
          <w:ilvl w:val="0"/>
          <w:numId w:val="95"/>
        </w:numPr>
      </w:pPr>
      <w:r>
        <w:t>Applicable rate discounts, such as Simultaneous Issue, Reissue, and Refinance Rates (if applicable in state) are calculated and charged when appropriate.</w:t>
      </w:r>
    </w:p>
    <w:p w:rsidR="00E76444" w:rsidP="00E76444" w:rsidRDefault="00E76444" w14:paraId="23E0025E" w14:textId="77777777">
      <w:pPr>
        <w:pStyle w:val="ListParagraph"/>
        <w:numPr>
          <w:ilvl w:val="0"/>
          <w:numId w:val="95"/>
        </w:numPr>
      </w:pPr>
      <w:r>
        <w:t>A record of all rate calculations is kept in the file, whether in paper or electronic.</w:t>
      </w:r>
    </w:p>
    <w:p w:rsidR="00E76444" w:rsidP="00E76444" w:rsidRDefault="00E76444" w14:paraId="63C78F63" w14:textId="4CC73D9C">
      <w:pPr>
        <w:pStyle w:val="ListParagraph"/>
        <w:numPr>
          <w:ilvl w:val="0"/>
          <w:numId w:val="95"/>
        </w:numPr>
      </w:pPr>
      <w:r>
        <w:t>On a quarterly basis, a quality check</w:t>
      </w:r>
      <w:r w:rsidR="00F166F7">
        <w:t xml:space="preserve"> audit</w:t>
      </w:r>
      <w:r>
        <w:t xml:space="preserve"> of 5% of all files is made to verify compliance with rate calculations and recording procedures.</w:t>
      </w:r>
      <w:r w:rsidR="00F166F7">
        <w:t xml:space="preserve">  The audit shall be conducted by</w:t>
      </w:r>
      <w:r w:rsidR="00CD561B">
        <w:t xml:space="preserve"> (insert name or position).</w:t>
      </w:r>
    </w:p>
    <w:p w:rsidR="00E76444" w:rsidP="00E76444" w:rsidRDefault="00E76444" w14:paraId="79D4AE7D" w14:textId="55479E0F">
      <w:pPr>
        <w:pStyle w:val="ListParagraph"/>
        <w:numPr>
          <w:ilvl w:val="0"/>
          <w:numId w:val="95"/>
        </w:numPr>
      </w:pPr>
      <w:r>
        <w:t>If there are an inadvertent overpayments found post-closing or in the quality control</w:t>
      </w:r>
      <w:r w:rsidR="0041162A">
        <w:t xml:space="preserve"> audit</w:t>
      </w:r>
      <w:r>
        <w:t xml:space="preserve"> process, uniform and timely refunds shall be made.</w:t>
      </w:r>
    </w:p>
    <w:p w:rsidRPr="009F4FB1" w:rsidR="00E76444" w:rsidP="00E76444" w:rsidRDefault="00E76444" w14:paraId="6F36F655" w14:textId="5E510437">
      <w:pPr>
        <w:pStyle w:val="ListParagraph"/>
        <w:numPr>
          <w:ilvl w:val="0"/>
          <w:numId w:val="95"/>
        </w:numPr>
      </w:pPr>
      <w:r>
        <w:t>Training on overpayments</w:t>
      </w:r>
      <w:r w:rsidR="0041162A">
        <w:t xml:space="preserve"> or other issues found </w:t>
      </w:r>
      <w:r w:rsidR="001B78B5">
        <w:t>within</w:t>
      </w:r>
      <w:r w:rsidR="0041162A">
        <w:t xml:space="preserve"> the quality control audit process</w:t>
      </w:r>
      <w:r>
        <w:t xml:space="preserve"> will be conducted with appropriate personnel.</w:t>
      </w:r>
    </w:p>
    <w:p w:rsidR="00E76444" w:rsidP="00E76444" w:rsidRDefault="00E76444" w14:paraId="2A94FDB6" w14:textId="77777777">
      <w:pPr>
        <w:ind w:left="360"/>
      </w:pPr>
    </w:p>
    <w:p w:rsidR="00E76444" w:rsidP="00E76444" w:rsidRDefault="00E76444" w14:paraId="30D5F913" w14:textId="77777777">
      <w:pPr>
        <w:spacing w:before="0" w:after="200" w:line="276" w:lineRule="auto"/>
        <w:rPr>
          <w:rFonts w:cs="Segoe UI"/>
          <w:b/>
          <w:color w:val="009A86"/>
          <w:sz w:val="32"/>
        </w:rPr>
      </w:pPr>
      <w:r>
        <w:rPr>
          <w:color w:val="009A86"/>
        </w:rPr>
        <w:br w:type="page"/>
      </w:r>
    </w:p>
    <w:p w:rsidRPr="00D53BF9" w:rsidR="006A436D" w:rsidP="005A4155" w:rsidRDefault="006A436D" w14:paraId="6029728D" w14:textId="44297677">
      <w:pPr>
        <w:rPr>
          <w:color w:val="D54B49"/>
        </w:rPr>
      </w:pPr>
      <w:r>
        <w:rPr>
          <w:b/>
          <w:i/>
        </w:rPr>
        <w:lastRenderedPageBreak/>
        <w:t>T</w:t>
      </w:r>
      <w:r w:rsidRPr="008A0B61">
        <w:rPr>
          <w:b/>
          <w:i/>
        </w:rPr>
        <w: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006A436D" w:rsidP="005A4155" w:rsidRDefault="006A436D" w14:paraId="2C8E43C2" w14:textId="778841F9">
      <w:pPr>
        <w:rPr>
          <w:b/>
          <w:bCs/>
          <w:color w:val="039A87"/>
          <w:sz w:val="32"/>
          <w:szCs w:val="32"/>
        </w:rPr>
      </w:pPr>
      <w:r w:rsidRPr="00D53BF9">
        <w:rPr>
          <w:b/>
          <w:bCs/>
          <w:color w:val="039A87"/>
          <w:sz w:val="32"/>
          <w:szCs w:val="32"/>
        </w:rPr>
        <w:t xml:space="preserve">Sample - Written Settlement Policies and Procedures: Affiliated Business </w:t>
      </w:r>
      <w:r w:rsidR="0087444B">
        <w:rPr>
          <w:b/>
          <w:bCs/>
          <w:color w:val="039A87"/>
          <w:sz w:val="32"/>
          <w:szCs w:val="32"/>
        </w:rPr>
        <w:t>Arrangement</w:t>
      </w:r>
      <w:r>
        <w:rPr>
          <w:b/>
          <w:bCs/>
          <w:color w:val="039A87"/>
          <w:sz w:val="32"/>
          <w:szCs w:val="32"/>
        </w:rPr>
        <w:t xml:space="preserve"> </w:t>
      </w:r>
      <w:r w:rsidRPr="00D53BF9">
        <w:rPr>
          <w:b/>
          <w:bCs/>
          <w:color w:val="039A87"/>
          <w:sz w:val="32"/>
          <w:szCs w:val="32"/>
        </w:rPr>
        <w:t>Disclosure</w:t>
      </w:r>
    </w:p>
    <w:p w:rsidRPr="00F846D3" w:rsidR="006A436D" w:rsidP="006A436D" w:rsidRDefault="006A436D" w14:paraId="1F5A578D" w14:textId="1712FFB7">
      <w:pPr>
        <w:rPr>
          <w:i/>
          <w:iCs/>
          <w:color w:val="000000" w:themeColor="text1"/>
        </w:rPr>
      </w:pPr>
      <w:r w:rsidRPr="00F846D3">
        <w:rPr>
          <w:iCs/>
          <w:color w:val="000000" w:themeColor="text1"/>
          <w:szCs w:val="20"/>
        </w:rPr>
        <w:t xml:space="preserve">Our Title Agency is part of an Affiliated Business Arrangement. </w:t>
      </w:r>
    </w:p>
    <w:p w:rsidR="006A436D" w:rsidP="006A436D" w:rsidRDefault="006A436D" w14:paraId="4EE8D65D" w14:textId="0C45A998">
      <w:pPr>
        <w:pStyle w:val="ListParagraph"/>
        <w:numPr>
          <w:ilvl w:val="0"/>
          <w:numId w:val="142"/>
        </w:numPr>
      </w:pPr>
      <w:r>
        <w:t xml:space="preserve"> An affiliated business arrangement disclosure has been drafted to disclose the relationship to the Consumer.</w:t>
      </w:r>
      <w:r w:rsidR="008F2BFC">
        <w:t xml:space="preserve">  It is attached to this policy.</w:t>
      </w:r>
    </w:p>
    <w:p w:rsidR="006A436D" w:rsidP="006A436D" w:rsidRDefault="006A436D" w14:paraId="61657447" w14:textId="6B211FC8">
      <w:pPr>
        <w:pStyle w:val="ListParagraph"/>
        <w:numPr>
          <w:ilvl w:val="0"/>
          <w:numId w:val="142"/>
        </w:numPr>
      </w:pPr>
      <w:r>
        <w:t>This disclosure shall be reviewed periodically by counsel.</w:t>
      </w:r>
    </w:p>
    <w:p w:rsidR="006A436D" w:rsidP="006A436D" w:rsidRDefault="006A436D" w14:paraId="70CD3809" w14:textId="1FA16661">
      <w:pPr>
        <w:pStyle w:val="ListParagraph"/>
        <w:numPr>
          <w:ilvl w:val="0"/>
          <w:numId w:val="142"/>
        </w:numPr>
      </w:pPr>
      <w:r>
        <w:t>This disclosure shall be provided to the Consumer in every transaction</w:t>
      </w:r>
      <w:r w:rsidR="008F2BFC">
        <w:t>.</w:t>
      </w:r>
      <w:r w:rsidR="00A03F5F">
        <w:t xml:space="preserve">  The Consumer shall execute receipt of the form</w:t>
      </w:r>
      <w:r w:rsidR="0087444B">
        <w:t xml:space="preserve"> for our records.</w:t>
      </w:r>
    </w:p>
    <w:p w:rsidRPr="006A436D" w:rsidR="008F2BFC" w:rsidP="00D53BF9" w:rsidRDefault="008F2BFC" w14:paraId="7CDABA71" w14:textId="186ADA8F">
      <w:pPr>
        <w:pStyle w:val="ListParagraph"/>
        <w:numPr>
          <w:ilvl w:val="0"/>
          <w:numId w:val="142"/>
        </w:numPr>
      </w:pPr>
      <w:r>
        <w:t>The importance of this disclosure and why it is provided to the consumer shall be detailed in training to all staff annually.</w:t>
      </w:r>
    </w:p>
    <w:p w:rsidR="006A436D" w:rsidP="005A4155" w:rsidRDefault="006A436D" w14:paraId="2BEBC82D" w14:textId="7C8C7DAB">
      <w:pPr>
        <w:rPr>
          <w:iCs/>
          <w:color w:val="039A87"/>
          <w:szCs w:val="20"/>
        </w:rPr>
      </w:pPr>
    </w:p>
    <w:p w:rsidR="006A436D" w:rsidP="005A4155" w:rsidRDefault="006A436D" w14:paraId="0B2AA6C1" w14:textId="7E4BE56B">
      <w:pPr>
        <w:rPr>
          <w:iCs/>
          <w:color w:val="039A87"/>
          <w:szCs w:val="20"/>
        </w:rPr>
      </w:pPr>
    </w:p>
    <w:p w:rsidRPr="00D53BF9" w:rsidR="006A436D" w:rsidP="005A4155" w:rsidRDefault="006A436D" w14:paraId="40AD39A0" w14:textId="77777777">
      <w:pPr>
        <w:rPr>
          <w:iCs/>
          <w:color w:val="039A87"/>
          <w:szCs w:val="20"/>
        </w:rPr>
      </w:pPr>
    </w:p>
    <w:p w:rsidR="006A436D" w:rsidP="00D53BF9" w:rsidRDefault="006A436D" w14:paraId="4A224766" w14:textId="199F36CE">
      <w:pPr>
        <w:pStyle w:val="ListParagraph"/>
        <w:numPr>
          <w:ilvl w:val="2"/>
          <w:numId w:val="13"/>
        </w:numPr>
        <w:rPr>
          <w:b/>
          <w:i/>
        </w:rPr>
      </w:pPr>
      <w:r>
        <w:rPr>
          <w:b/>
          <w:i/>
        </w:rPr>
        <w:br w:type="page"/>
      </w:r>
    </w:p>
    <w:p w:rsidRPr="00D53BF9" w:rsidR="005A4155" w:rsidP="00D53BF9" w:rsidRDefault="005A4155" w14:paraId="02625214" w14:textId="1F057F41">
      <w:pPr>
        <w:rPr>
          <w:color w:val="D54B49"/>
        </w:rPr>
      </w:pPr>
      <w:r>
        <w:rPr>
          <w:b/>
          <w:i/>
        </w:rPr>
        <w:lastRenderedPageBreak/>
        <w:t>T</w:t>
      </w:r>
      <w:r w:rsidRPr="008A0B61">
        <w:rPr>
          <w:b/>
          <w:i/>
        </w:rPr>
        <w: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Pr="009F080A" w:rsidR="009F080A" w:rsidP="00D53BF9" w:rsidRDefault="00691B46" w14:paraId="529383B3" w14:textId="7CFE38C4">
      <w:pPr>
        <w:pStyle w:val="Heading1"/>
      </w:pPr>
      <w:r w:rsidRPr="00691B46">
        <w:rPr>
          <w:color w:val="009A86"/>
        </w:rPr>
        <w:t>Sample</w:t>
      </w:r>
      <w:r w:rsidR="00A94E48">
        <w:rPr>
          <w:color w:val="009A86"/>
        </w:rPr>
        <w:t xml:space="preserve"> - </w:t>
      </w:r>
      <w:r w:rsidRPr="00691B46">
        <w:rPr>
          <w:color w:val="009A86"/>
        </w:rPr>
        <w:t>Real Estate Closing Checklist</w:t>
      </w:r>
    </w:p>
    <w:p w:rsidR="008120C6" w:rsidP="009F4FB1" w:rsidRDefault="008120C6" w14:paraId="338BD15B" w14:textId="77777777">
      <w:pPr>
        <w:spacing w:before="0" w:after="0"/>
      </w:pPr>
    </w:p>
    <w:p w:rsidR="009F4FB1" w:rsidP="009F4FB1" w:rsidRDefault="009F4FB1" w14:paraId="74645136" w14:textId="77777777">
      <w:pPr>
        <w:spacing w:before="0" w:after="0"/>
        <w:sectPr w:rsidR="009F4FB1" w:rsidSect="00447F50">
          <w:footerReference w:type="default" r:id="rId41"/>
          <w:pgSz w:w="12240" w:h="15840" w:orient="portrait"/>
          <w:pgMar w:top="720" w:right="720" w:bottom="720" w:left="720" w:header="216" w:footer="432" w:gutter="0"/>
          <w:pgNumType w:start="1"/>
          <w:cols w:space="720"/>
          <w:docGrid w:linePitch="360"/>
        </w:sectPr>
      </w:pPr>
    </w:p>
    <w:p w:rsidRPr="009F4FB1" w:rsidR="00691B46" w:rsidP="009F4FB1" w:rsidRDefault="00691B46" w14:paraId="15EB6721" w14:textId="77777777">
      <w:pPr>
        <w:pStyle w:val="ListParagraph"/>
        <w:numPr>
          <w:ilvl w:val="0"/>
          <w:numId w:val="138"/>
        </w:numPr>
        <w:spacing w:before="0" w:after="0" w:line="360" w:lineRule="auto"/>
        <w:rPr>
          <w:sz w:val="21"/>
          <w:szCs w:val="21"/>
        </w:rPr>
      </w:pPr>
      <w:r w:rsidRPr="009F4FB1">
        <w:rPr>
          <w:sz w:val="21"/>
          <w:szCs w:val="21"/>
        </w:rPr>
        <w:t>Title Commitment</w:t>
      </w:r>
    </w:p>
    <w:p w:rsidRPr="009F4FB1" w:rsidR="00691B46" w:rsidP="009F4FB1" w:rsidRDefault="00691B46" w14:paraId="02E01304" w14:textId="77777777">
      <w:pPr>
        <w:pStyle w:val="ListParagraph"/>
        <w:numPr>
          <w:ilvl w:val="0"/>
          <w:numId w:val="138"/>
        </w:numPr>
        <w:spacing w:before="0" w:after="0" w:line="360" w:lineRule="auto"/>
        <w:rPr>
          <w:sz w:val="21"/>
          <w:szCs w:val="21"/>
        </w:rPr>
      </w:pPr>
      <w:r w:rsidRPr="009F4FB1">
        <w:rPr>
          <w:sz w:val="21"/>
          <w:szCs w:val="21"/>
        </w:rPr>
        <w:t>Check Title exceptions and review with examiner if needed</w:t>
      </w:r>
    </w:p>
    <w:p w:rsidRPr="009F4FB1" w:rsidR="00691B46" w:rsidP="009F4FB1" w:rsidRDefault="00691B46" w14:paraId="69463281" w14:textId="77777777">
      <w:pPr>
        <w:pStyle w:val="ListParagraph"/>
        <w:numPr>
          <w:ilvl w:val="0"/>
          <w:numId w:val="138"/>
        </w:numPr>
        <w:spacing w:before="0" w:after="0" w:line="360" w:lineRule="auto"/>
        <w:rPr>
          <w:sz w:val="21"/>
          <w:szCs w:val="21"/>
        </w:rPr>
      </w:pPr>
      <w:r w:rsidRPr="009F4FB1">
        <w:rPr>
          <w:sz w:val="21"/>
          <w:szCs w:val="21"/>
        </w:rPr>
        <w:t>Survey ordered, received and reviewed prior to closing</w:t>
      </w:r>
    </w:p>
    <w:p w:rsidRPr="001F6DBE" w:rsidR="00691B46" w:rsidP="009F4FB1" w:rsidRDefault="00691B46" w14:paraId="450C6598" w14:textId="301732D3">
      <w:pPr>
        <w:pStyle w:val="ListParagraph"/>
        <w:numPr>
          <w:ilvl w:val="0"/>
          <w:numId w:val="138"/>
        </w:numPr>
        <w:spacing w:before="0" w:after="0" w:line="360" w:lineRule="auto"/>
        <w:rPr>
          <w:sz w:val="21"/>
          <w:szCs w:val="21"/>
        </w:rPr>
      </w:pPr>
      <w:r w:rsidRPr="009F4FB1">
        <w:rPr>
          <w:sz w:val="21"/>
          <w:szCs w:val="21"/>
        </w:rPr>
        <w:t xml:space="preserve">Mortgage payoffs ordered </w:t>
      </w:r>
      <w:r w:rsidRPr="001F6DBE">
        <w:rPr>
          <w:sz w:val="21"/>
          <w:szCs w:val="21"/>
        </w:rPr>
        <w:t xml:space="preserve">and </w:t>
      </w:r>
      <w:r w:rsidRPr="001F6DBE" w:rsidR="00197744">
        <w:rPr>
          <w:sz w:val="21"/>
          <w:szCs w:val="21"/>
        </w:rPr>
        <w:t>received,</w:t>
      </w:r>
      <w:r w:rsidRPr="001F6DBE">
        <w:rPr>
          <w:sz w:val="21"/>
          <w:szCs w:val="21"/>
        </w:rPr>
        <w:t xml:space="preserve"> or Releases acquired for old mortgages on title</w:t>
      </w:r>
    </w:p>
    <w:p w:rsidRPr="001F6DBE" w:rsidR="00691B46" w:rsidP="009F4FB1" w:rsidRDefault="00691B46" w14:paraId="07A243D3" w14:textId="2592F96A">
      <w:pPr>
        <w:pStyle w:val="ListParagraph"/>
        <w:numPr>
          <w:ilvl w:val="0"/>
          <w:numId w:val="138"/>
        </w:numPr>
        <w:spacing w:before="0" w:after="0" w:line="360" w:lineRule="auto"/>
        <w:rPr>
          <w:sz w:val="21"/>
          <w:szCs w:val="21"/>
        </w:rPr>
      </w:pPr>
      <w:r w:rsidRPr="001F6DBE">
        <w:rPr>
          <w:sz w:val="21"/>
          <w:szCs w:val="21"/>
        </w:rPr>
        <w:t>Home Equity payoffs ordered and received, if applicable</w:t>
      </w:r>
      <w:r w:rsidRPr="001F6DBE" w:rsidR="00EC77AA">
        <w:rPr>
          <w:sz w:val="21"/>
          <w:szCs w:val="21"/>
        </w:rPr>
        <w:t>.  Instructions and forms for closing account received.</w:t>
      </w:r>
    </w:p>
    <w:p w:rsidRPr="001F6DBE" w:rsidR="00691B46" w:rsidP="009F4FB1" w:rsidRDefault="00691B46" w14:paraId="7710B3B1" w14:textId="5DC68B86">
      <w:pPr>
        <w:pStyle w:val="ListParagraph"/>
        <w:numPr>
          <w:ilvl w:val="0"/>
          <w:numId w:val="138"/>
        </w:numPr>
        <w:spacing w:before="0" w:after="0" w:line="360" w:lineRule="auto"/>
        <w:rPr>
          <w:sz w:val="21"/>
          <w:szCs w:val="21"/>
        </w:rPr>
      </w:pPr>
      <w:r w:rsidRPr="001F6DBE">
        <w:rPr>
          <w:sz w:val="21"/>
          <w:szCs w:val="21"/>
        </w:rPr>
        <w:t>Check transfer tax guide for your municipalities</w:t>
      </w:r>
      <w:r w:rsidRPr="001F6DBE" w:rsidR="005A4155">
        <w:rPr>
          <w:sz w:val="21"/>
          <w:szCs w:val="21"/>
        </w:rPr>
        <w:t>’</w:t>
      </w:r>
      <w:r w:rsidRPr="001F6DBE">
        <w:rPr>
          <w:sz w:val="21"/>
          <w:szCs w:val="21"/>
        </w:rPr>
        <w:t xml:space="preserve"> requirements for transfer stamps</w:t>
      </w:r>
    </w:p>
    <w:p w:rsidRPr="001F6DBE" w:rsidR="00691B46" w:rsidP="009F4FB1" w:rsidRDefault="00691B46" w14:paraId="56CA766D" w14:textId="77777777">
      <w:pPr>
        <w:pStyle w:val="ListParagraph"/>
        <w:numPr>
          <w:ilvl w:val="0"/>
          <w:numId w:val="138"/>
        </w:numPr>
        <w:spacing w:before="0" w:after="0" w:line="360" w:lineRule="auto"/>
        <w:rPr>
          <w:sz w:val="21"/>
          <w:szCs w:val="21"/>
        </w:rPr>
      </w:pPr>
      <w:r w:rsidRPr="001F6DBE">
        <w:rPr>
          <w:sz w:val="21"/>
          <w:szCs w:val="21"/>
        </w:rPr>
        <w:t>Check on real estate tax payments</w:t>
      </w:r>
    </w:p>
    <w:p w:rsidRPr="001F6DBE" w:rsidR="00691B46" w:rsidP="009F4FB1" w:rsidRDefault="00691B46" w14:paraId="302E0772" w14:textId="40355B9D">
      <w:pPr>
        <w:pStyle w:val="ListParagraph"/>
        <w:numPr>
          <w:ilvl w:val="0"/>
          <w:numId w:val="138"/>
        </w:numPr>
        <w:spacing w:before="0" w:after="0" w:line="360" w:lineRule="auto"/>
        <w:rPr>
          <w:sz w:val="21"/>
          <w:szCs w:val="21"/>
        </w:rPr>
      </w:pPr>
      <w:r w:rsidRPr="001F6DBE">
        <w:rPr>
          <w:sz w:val="21"/>
          <w:szCs w:val="21"/>
        </w:rPr>
        <w:t xml:space="preserve">Tax proration’s computed for </w:t>
      </w:r>
      <w:r w:rsidRPr="001F6DBE" w:rsidR="00197744">
        <w:rPr>
          <w:sz w:val="21"/>
          <w:szCs w:val="21"/>
        </w:rPr>
        <w:t>closing,</w:t>
      </w:r>
      <w:r w:rsidRPr="001F6DBE">
        <w:rPr>
          <w:sz w:val="21"/>
          <w:szCs w:val="21"/>
        </w:rPr>
        <w:t xml:space="preserve"> real estate taxes, insurance, association fees, water, sewer</w:t>
      </w:r>
    </w:p>
    <w:p w:rsidRPr="001F6DBE" w:rsidR="00691B46" w:rsidP="009F4FB1" w:rsidRDefault="00691B46" w14:paraId="70E05DB4" w14:textId="77777777">
      <w:pPr>
        <w:pStyle w:val="ListParagraph"/>
        <w:numPr>
          <w:ilvl w:val="0"/>
          <w:numId w:val="138"/>
        </w:numPr>
        <w:spacing w:before="0" w:after="0" w:line="360" w:lineRule="auto"/>
        <w:rPr>
          <w:sz w:val="21"/>
          <w:szCs w:val="21"/>
        </w:rPr>
      </w:pPr>
      <w:r w:rsidRPr="001F6DBE">
        <w:rPr>
          <w:sz w:val="21"/>
          <w:szCs w:val="21"/>
        </w:rPr>
        <w:t>Real estate broker commission and splits</w:t>
      </w:r>
    </w:p>
    <w:p w:rsidRPr="001F6DBE" w:rsidR="00691B46" w:rsidP="009F4FB1" w:rsidRDefault="00691B46" w14:paraId="6A77B28E" w14:textId="77777777">
      <w:pPr>
        <w:pStyle w:val="ListParagraph"/>
        <w:numPr>
          <w:ilvl w:val="0"/>
          <w:numId w:val="138"/>
        </w:numPr>
        <w:spacing w:before="0" w:after="0" w:line="360" w:lineRule="auto"/>
        <w:rPr>
          <w:sz w:val="21"/>
          <w:szCs w:val="21"/>
        </w:rPr>
      </w:pPr>
      <w:r w:rsidRPr="001F6DBE">
        <w:rPr>
          <w:sz w:val="21"/>
          <w:szCs w:val="21"/>
        </w:rPr>
        <w:t>Amount of earnest money; brought to closing or retained by broker</w:t>
      </w:r>
    </w:p>
    <w:p w:rsidRPr="001F6DBE" w:rsidR="00691B46" w:rsidP="009F4FB1" w:rsidRDefault="00691B46" w14:paraId="0D09EEA5" w14:textId="77777777">
      <w:pPr>
        <w:pStyle w:val="ListParagraph"/>
        <w:numPr>
          <w:ilvl w:val="0"/>
          <w:numId w:val="138"/>
        </w:numPr>
        <w:spacing w:before="0" w:after="0" w:line="360" w:lineRule="auto"/>
        <w:rPr>
          <w:sz w:val="21"/>
          <w:szCs w:val="21"/>
        </w:rPr>
      </w:pPr>
      <w:r w:rsidRPr="001F6DBE">
        <w:rPr>
          <w:sz w:val="21"/>
          <w:szCs w:val="21"/>
        </w:rPr>
        <w:t xml:space="preserve">Power of Attorney </w:t>
      </w:r>
    </w:p>
    <w:p w:rsidRPr="001F6DBE" w:rsidR="00691B46" w:rsidP="009F4FB1" w:rsidRDefault="00691B46" w14:paraId="5114E97C" w14:textId="24E38AD1">
      <w:pPr>
        <w:pStyle w:val="ListParagraph"/>
        <w:numPr>
          <w:ilvl w:val="0"/>
          <w:numId w:val="138"/>
        </w:numPr>
        <w:spacing w:before="0" w:after="0" w:line="360" w:lineRule="auto"/>
        <w:rPr>
          <w:sz w:val="21"/>
          <w:szCs w:val="21"/>
        </w:rPr>
      </w:pPr>
      <w:r w:rsidRPr="001F6DBE">
        <w:rPr>
          <w:sz w:val="21"/>
          <w:szCs w:val="21"/>
        </w:rPr>
        <w:t>Seller</w:t>
      </w:r>
      <w:r w:rsidRPr="001F6DBE" w:rsidR="005A4155">
        <w:rPr>
          <w:sz w:val="21"/>
          <w:szCs w:val="21"/>
        </w:rPr>
        <w:t>’</w:t>
      </w:r>
      <w:r w:rsidRPr="001F6DBE">
        <w:rPr>
          <w:sz w:val="21"/>
          <w:szCs w:val="21"/>
        </w:rPr>
        <w:t>s documents for closing:</w:t>
      </w:r>
    </w:p>
    <w:p w:rsidRPr="001F6DBE" w:rsidR="00374E8A" w:rsidP="009F4FB1" w:rsidRDefault="00374E8A" w14:paraId="39853117" w14:textId="11A3541B">
      <w:pPr>
        <w:pStyle w:val="ListParagraph"/>
        <w:numPr>
          <w:ilvl w:val="0"/>
          <w:numId w:val="138"/>
        </w:numPr>
        <w:spacing w:before="0" w:after="0" w:line="360" w:lineRule="auto"/>
        <w:rPr>
          <w:sz w:val="21"/>
          <w:szCs w:val="21"/>
        </w:rPr>
      </w:pPr>
      <w:r w:rsidRPr="001F6DBE">
        <w:rPr>
          <w:sz w:val="21"/>
          <w:szCs w:val="21"/>
        </w:rPr>
        <w:t>Drivers’ license or acceptable form of I.D. from each seller</w:t>
      </w:r>
    </w:p>
    <w:p w:rsidRPr="001F6DBE" w:rsidR="00691B46" w:rsidP="009F4FB1" w:rsidRDefault="00691B46" w14:paraId="2A4E2712" w14:textId="77777777">
      <w:pPr>
        <w:pStyle w:val="ListParagraph"/>
        <w:numPr>
          <w:ilvl w:val="0"/>
          <w:numId w:val="138"/>
        </w:numPr>
        <w:spacing w:before="0" w:after="0" w:line="360" w:lineRule="auto"/>
        <w:rPr>
          <w:sz w:val="21"/>
          <w:szCs w:val="21"/>
        </w:rPr>
      </w:pPr>
      <w:r w:rsidRPr="001F6DBE">
        <w:rPr>
          <w:sz w:val="21"/>
          <w:szCs w:val="21"/>
        </w:rPr>
        <w:t>Deed (check vesting, spelling of names)</w:t>
      </w:r>
    </w:p>
    <w:p w:rsidRPr="001F6DBE" w:rsidR="00691B46" w:rsidP="009F4FB1" w:rsidRDefault="00691B46" w14:paraId="133D9C08" w14:textId="77777777">
      <w:pPr>
        <w:pStyle w:val="ListParagraph"/>
        <w:numPr>
          <w:ilvl w:val="0"/>
          <w:numId w:val="138"/>
        </w:numPr>
        <w:spacing w:before="0" w:after="0" w:line="360" w:lineRule="auto"/>
        <w:rPr>
          <w:sz w:val="21"/>
          <w:szCs w:val="21"/>
        </w:rPr>
      </w:pPr>
      <w:r w:rsidRPr="001F6DBE">
        <w:rPr>
          <w:sz w:val="21"/>
          <w:szCs w:val="21"/>
        </w:rPr>
        <w:t>Affidavit of Title</w:t>
      </w:r>
    </w:p>
    <w:p w:rsidRPr="001F6DBE" w:rsidR="00EC77AA" w:rsidP="00EC77AA" w:rsidRDefault="00374E8A" w14:paraId="6145CAF3" w14:textId="09C1DCDA">
      <w:pPr>
        <w:pStyle w:val="ListParagraph"/>
        <w:numPr>
          <w:ilvl w:val="0"/>
          <w:numId w:val="138"/>
        </w:numPr>
        <w:spacing w:before="0" w:after="0" w:line="360" w:lineRule="auto"/>
        <w:rPr>
          <w:sz w:val="21"/>
          <w:szCs w:val="21"/>
        </w:rPr>
      </w:pPr>
      <w:r w:rsidRPr="001F6DBE">
        <w:rPr>
          <w:sz w:val="21"/>
          <w:szCs w:val="21"/>
        </w:rPr>
        <w:t>IRS Certification, 1099 Docs</w:t>
      </w:r>
    </w:p>
    <w:p w:rsidRPr="001F6DBE" w:rsidR="008120C6" w:rsidP="009F4FB1" w:rsidRDefault="008120C6" w14:paraId="3D97A51D" w14:textId="77777777">
      <w:pPr>
        <w:pStyle w:val="ListParagraph"/>
        <w:numPr>
          <w:ilvl w:val="0"/>
          <w:numId w:val="138"/>
        </w:numPr>
        <w:spacing w:before="0" w:after="0" w:line="360" w:lineRule="auto"/>
        <w:rPr>
          <w:sz w:val="21"/>
          <w:szCs w:val="21"/>
        </w:rPr>
      </w:pPr>
      <w:r w:rsidRPr="001F6DBE">
        <w:rPr>
          <w:sz w:val="21"/>
          <w:szCs w:val="21"/>
        </w:rPr>
        <w:t>Buyers Documents for Closing</w:t>
      </w:r>
    </w:p>
    <w:p w:rsidRPr="001F6DBE" w:rsidR="008120C6" w:rsidP="009F4FB1" w:rsidRDefault="008120C6" w14:paraId="7DA62AF0" w14:textId="77777777">
      <w:pPr>
        <w:pStyle w:val="ListParagraph"/>
        <w:numPr>
          <w:ilvl w:val="1"/>
          <w:numId w:val="138"/>
        </w:numPr>
        <w:spacing w:before="0" w:after="0" w:line="360" w:lineRule="auto"/>
        <w:rPr>
          <w:sz w:val="21"/>
          <w:szCs w:val="21"/>
        </w:rPr>
      </w:pPr>
      <w:r w:rsidRPr="001F6DBE">
        <w:rPr>
          <w:sz w:val="21"/>
          <w:szCs w:val="21"/>
        </w:rPr>
        <w:t>Drivers’ license or acceptable form of I.D. from each buyer</w:t>
      </w:r>
    </w:p>
    <w:p w:rsidRPr="001F6DBE" w:rsidR="008120C6" w:rsidP="009F4FB1" w:rsidRDefault="00197744" w14:paraId="6ACA3E7C" w14:textId="12A9FFAD">
      <w:pPr>
        <w:pStyle w:val="ListParagraph"/>
        <w:numPr>
          <w:ilvl w:val="1"/>
          <w:numId w:val="138"/>
        </w:numPr>
        <w:spacing w:before="0" w:after="0" w:line="360" w:lineRule="auto"/>
        <w:rPr>
          <w:sz w:val="21"/>
          <w:szCs w:val="21"/>
        </w:rPr>
      </w:pPr>
      <w:r w:rsidRPr="001F6DBE">
        <w:rPr>
          <w:sz w:val="21"/>
          <w:szCs w:val="21"/>
        </w:rPr>
        <w:t>Homeowners</w:t>
      </w:r>
      <w:r w:rsidRPr="001F6DBE" w:rsidR="008120C6">
        <w:rPr>
          <w:sz w:val="21"/>
          <w:szCs w:val="21"/>
        </w:rPr>
        <w:t xml:space="preserve"> Insurance with paid receipt</w:t>
      </w:r>
    </w:p>
    <w:p w:rsidRPr="001F6DBE" w:rsidR="008120C6" w:rsidP="009F4FB1" w:rsidRDefault="008120C6" w14:paraId="6BCBFA47" w14:textId="3808CC9A">
      <w:pPr>
        <w:pStyle w:val="ListParagraph"/>
        <w:numPr>
          <w:ilvl w:val="1"/>
          <w:numId w:val="138"/>
        </w:numPr>
        <w:spacing w:before="0" w:after="0" w:line="360" w:lineRule="auto"/>
        <w:rPr>
          <w:sz w:val="21"/>
          <w:szCs w:val="21"/>
        </w:rPr>
      </w:pPr>
      <w:r w:rsidRPr="001F6DBE">
        <w:rPr>
          <w:sz w:val="21"/>
          <w:szCs w:val="21"/>
        </w:rPr>
        <w:t xml:space="preserve">Settlement Statement from sale of previous home, if applicable </w:t>
      </w:r>
    </w:p>
    <w:p w:rsidRPr="001F6DBE" w:rsidR="00320310" w:rsidP="009F4FB1" w:rsidRDefault="00320310" w14:paraId="2AC50DB4" w14:textId="35664546">
      <w:pPr>
        <w:pStyle w:val="ListParagraph"/>
        <w:numPr>
          <w:ilvl w:val="0"/>
          <w:numId w:val="138"/>
        </w:numPr>
        <w:spacing w:before="0" w:after="0" w:line="360" w:lineRule="auto"/>
        <w:rPr>
          <w:sz w:val="21"/>
          <w:szCs w:val="21"/>
        </w:rPr>
      </w:pPr>
      <w:r w:rsidRPr="001F6DBE">
        <w:rPr>
          <w:sz w:val="21"/>
          <w:szCs w:val="21"/>
        </w:rPr>
        <w:t>Check for any municipality liens and permit issues</w:t>
      </w:r>
    </w:p>
    <w:p w:rsidRPr="001F6DBE" w:rsidR="00691B46" w:rsidP="009F4FB1" w:rsidRDefault="00691B46" w14:paraId="34F1122E" w14:textId="67545EC8">
      <w:pPr>
        <w:pStyle w:val="ListParagraph"/>
        <w:numPr>
          <w:ilvl w:val="0"/>
          <w:numId w:val="138"/>
        </w:numPr>
        <w:spacing w:before="0" w:after="0" w:line="360" w:lineRule="auto"/>
        <w:rPr>
          <w:sz w:val="21"/>
          <w:szCs w:val="21"/>
        </w:rPr>
      </w:pPr>
      <w:r w:rsidRPr="001F6DBE">
        <w:rPr>
          <w:sz w:val="21"/>
          <w:szCs w:val="21"/>
        </w:rPr>
        <w:t>If Condominium</w:t>
      </w:r>
    </w:p>
    <w:p w:rsidRPr="001F6DBE" w:rsidR="00691B46" w:rsidP="00571254" w:rsidRDefault="00691B46" w14:paraId="1F533466" w14:textId="77777777">
      <w:pPr>
        <w:pStyle w:val="ListParagraph"/>
        <w:numPr>
          <w:ilvl w:val="1"/>
          <w:numId w:val="138"/>
        </w:numPr>
        <w:spacing w:before="0" w:after="0" w:line="360" w:lineRule="auto"/>
        <w:rPr>
          <w:sz w:val="21"/>
          <w:szCs w:val="21"/>
        </w:rPr>
      </w:pPr>
      <w:r w:rsidRPr="001F6DBE">
        <w:rPr>
          <w:sz w:val="21"/>
          <w:szCs w:val="21"/>
        </w:rPr>
        <w:t>Right of First Refusal</w:t>
      </w:r>
    </w:p>
    <w:p w:rsidRPr="001F6DBE" w:rsidR="00691B46" w:rsidP="00571254" w:rsidRDefault="00691B46" w14:paraId="560DDDAF" w14:textId="77777777">
      <w:pPr>
        <w:pStyle w:val="ListParagraph"/>
        <w:numPr>
          <w:ilvl w:val="1"/>
          <w:numId w:val="138"/>
        </w:numPr>
        <w:spacing w:before="0" w:after="0" w:line="360" w:lineRule="auto"/>
        <w:rPr>
          <w:sz w:val="21"/>
          <w:szCs w:val="21"/>
        </w:rPr>
      </w:pPr>
      <w:r w:rsidRPr="001F6DBE">
        <w:rPr>
          <w:sz w:val="21"/>
          <w:szCs w:val="21"/>
        </w:rPr>
        <w:t>Paid Assessment Letter</w:t>
      </w:r>
    </w:p>
    <w:p w:rsidRPr="001F6DBE" w:rsidR="00320310" w:rsidP="009F4FB1" w:rsidRDefault="00320310" w14:paraId="2F966C5D" w14:textId="35DA9F56">
      <w:pPr>
        <w:pStyle w:val="ListParagraph"/>
        <w:numPr>
          <w:ilvl w:val="0"/>
          <w:numId w:val="138"/>
        </w:numPr>
        <w:spacing w:before="0" w:after="0" w:line="360" w:lineRule="auto"/>
        <w:rPr>
          <w:sz w:val="21"/>
          <w:szCs w:val="21"/>
        </w:rPr>
      </w:pPr>
      <w:r w:rsidRPr="001F6DBE">
        <w:rPr>
          <w:sz w:val="21"/>
          <w:szCs w:val="21"/>
        </w:rPr>
        <w:t xml:space="preserve">If in </w:t>
      </w:r>
      <w:r w:rsidRPr="001F6DBE" w:rsidR="00161E17">
        <w:rPr>
          <w:sz w:val="21"/>
          <w:szCs w:val="21"/>
        </w:rPr>
        <w:t>HOA</w:t>
      </w:r>
    </w:p>
    <w:p w:rsidRPr="001F6DBE" w:rsidR="00161E17" w:rsidP="00161E17" w:rsidRDefault="00161E17" w14:paraId="1F1F72BF" w14:textId="54822202">
      <w:pPr>
        <w:pStyle w:val="ListParagraph"/>
        <w:numPr>
          <w:ilvl w:val="1"/>
          <w:numId w:val="138"/>
        </w:numPr>
        <w:spacing w:before="0" w:after="0" w:line="360" w:lineRule="auto"/>
        <w:rPr>
          <w:sz w:val="21"/>
          <w:szCs w:val="21"/>
        </w:rPr>
      </w:pPr>
      <w:r w:rsidRPr="001F6DBE">
        <w:rPr>
          <w:sz w:val="21"/>
          <w:szCs w:val="21"/>
        </w:rPr>
        <w:t xml:space="preserve">Confirm </w:t>
      </w:r>
      <w:r w:rsidRPr="001F6DBE" w:rsidR="0059554F">
        <w:rPr>
          <w:sz w:val="21"/>
          <w:szCs w:val="21"/>
        </w:rPr>
        <w:t>Dues Current</w:t>
      </w:r>
    </w:p>
    <w:p w:rsidRPr="001F6DBE" w:rsidR="0059554F" w:rsidP="00D53BF9" w:rsidRDefault="003C6B64" w14:paraId="1F5F9AA5" w14:textId="262AB603">
      <w:pPr>
        <w:pStyle w:val="ListParagraph"/>
        <w:numPr>
          <w:ilvl w:val="1"/>
          <w:numId w:val="138"/>
        </w:numPr>
        <w:spacing w:before="0" w:after="0" w:line="360" w:lineRule="auto"/>
        <w:rPr>
          <w:sz w:val="21"/>
          <w:szCs w:val="21"/>
        </w:rPr>
      </w:pPr>
      <w:r w:rsidRPr="001F6DBE">
        <w:rPr>
          <w:sz w:val="21"/>
          <w:szCs w:val="21"/>
        </w:rPr>
        <w:t>Obtain Paid Assessment Letter</w:t>
      </w:r>
    </w:p>
    <w:p w:rsidRPr="001F6DBE" w:rsidR="00691B46" w:rsidP="009F4FB1" w:rsidRDefault="00691B46" w14:paraId="6CFE57FD" w14:textId="756144B9">
      <w:pPr>
        <w:pStyle w:val="ListParagraph"/>
        <w:numPr>
          <w:ilvl w:val="0"/>
          <w:numId w:val="138"/>
        </w:numPr>
        <w:spacing w:before="0" w:after="0" w:line="360" w:lineRule="auto"/>
        <w:rPr>
          <w:sz w:val="21"/>
          <w:szCs w:val="21"/>
        </w:rPr>
      </w:pPr>
      <w:r w:rsidRPr="001F6DBE">
        <w:rPr>
          <w:sz w:val="21"/>
          <w:szCs w:val="21"/>
        </w:rPr>
        <w:t>If Investment</w:t>
      </w:r>
    </w:p>
    <w:p w:rsidRPr="009F4FB1" w:rsidR="00691B46" w:rsidP="00571254" w:rsidRDefault="00691B46" w14:paraId="748287CF" w14:textId="77777777">
      <w:pPr>
        <w:pStyle w:val="ListParagraph"/>
        <w:numPr>
          <w:ilvl w:val="1"/>
          <w:numId w:val="138"/>
        </w:numPr>
        <w:spacing w:before="0" w:after="0" w:line="360" w:lineRule="auto"/>
        <w:rPr>
          <w:sz w:val="21"/>
          <w:szCs w:val="21"/>
        </w:rPr>
      </w:pPr>
      <w:r w:rsidRPr="009F4FB1">
        <w:rPr>
          <w:sz w:val="21"/>
          <w:szCs w:val="21"/>
        </w:rPr>
        <w:t>Copies of Leases</w:t>
      </w:r>
    </w:p>
    <w:p w:rsidRPr="009F4FB1" w:rsidR="00691B46" w:rsidP="00571254" w:rsidRDefault="00691B46" w14:paraId="4EA0F6A0" w14:textId="77777777">
      <w:pPr>
        <w:pStyle w:val="ListParagraph"/>
        <w:numPr>
          <w:ilvl w:val="1"/>
          <w:numId w:val="138"/>
        </w:numPr>
        <w:spacing w:before="0" w:after="0" w:line="360" w:lineRule="auto"/>
        <w:rPr>
          <w:sz w:val="21"/>
          <w:szCs w:val="21"/>
        </w:rPr>
      </w:pPr>
      <w:r w:rsidRPr="009F4FB1">
        <w:rPr>
          <w:sz w:val="21"/>
          <w:szCs w:val="21"/>
        </w:rPr>
        <w:t>Security Deposit Log</w:t>
      </w:r>
    </w:p>
    <w:p w:rsidRPr="009F4FB1" w:rsidR="00691B46" w:rsidP="00571254" w:rsidRDefault="00691B46" w14:paraId="10223DA8" w14:textId="77777777">
      <w:pPr>
        <w:pStyle w:val="ListParagraph"/>
        <w:numPr>
          <w:ilvl w:val="1"/>
          <w:numId w:val="138"/>
        </w:numPr>
        <w:spacing w:before="0" w:after="0" w:line="360" w:lineRule="auto"/>
        <w:rPr>
          <w:sz w:val="21"/>
          <w:szCs w:val="21"/>
        </w:rPr>
      </w:pPr>
      <w:r w:rsidRPr="009F4FB1">
        <w:rPr>
          <w:sz w:val="21"/>
          <w:szCs w:val="21"/>
        </w:rPr>
        <w:t>Letters to Tenants</w:t>
      </w:r>
    </w:p>
    <w:p w:rsidRPr="009F4FB1" w:rsidR="00691B46" w:rsidP="00571254" w:rsidRDefault="00026BD6" w14:paraId="0CA40E3B" w14:textId="77777777">
      <w:pPr>
        <w:pStyle w:val="ListParagraph"/>
        <w:numPr>
          <w:ilvl w:val="1"/>
          <w:numId w:val="138"/>
        </w:numPr>
        <w:spacing w:before="0" w:after="0" w:line="360" w:lineRule="auto"/>
        <w:rPr>
          <w:sz w:val="21"/>
          <w:szCs w:val="21"/>
        </w:rPr>
      </w:pPr>
      <w:r w:rsidRPr="009F4FB1">
        <w:rPr>
          <w:sz w:val="21"/>
          <w:szCs w:val="21"/>
        </w:rPr>
        <w:t>Proration</w:t>
      </w:r>
      <w:r w:rsidRPr="009F4FB1" w:rsidR="00691B46">
        <w:rPr>
          <w:sz w:val="21"/>
          <w:szCs w:val="21"/>
        </w:rPr>
        <w:t>s of Rents and Security Deposits</w:t>
      </w:r>
    </w:p>
    <w:p w:rsidRPr="009F4FB1" w:rsidR="00691B46" w:rsidP="009F4FB1" w:rsidRDefault="00691B46" w14:paraId="0CC2A9C1" w14:textId="77777777">
      <w:pPr>
        <w:pStyle w:val="ListParagraph"/>
        <w:numPr>
          <w:ilvl w:val="0"/>
          <w:numId w:val="138"/>
        </w:numPr>
        <w:spacing w:before="0" w:after="0" w:line="360" w:lineRule="auto"/>
        <w:rPr>
          <w:sz w:val="21"/>
          <w:szCs w:val="21"/>
        </w:rPr>
      </w:pPr>
      <w:r w:rsidRPr="009F4FB1">
        <w:rPr>
          <w:sz w:val="21"/>
          <w:szCs w:val="21"/>
        </w:rPr>
        <w:t>If in a Land Trust</w:t>
      </w:r>
    </w:p>
    <w:p w:rsidRPr="009F4FB1" w:rsidR="00691B46" w:rsidP="009F4FB1" w:rsidRDefault="00691B46" w14:paraId="22F70D0F" w14:textId="77777777">
      <w:pPr>
        <w:pStyle w:val="ListParagraph"/>
        <w:numPr>
          <w:ilvl w:val="1"/>
          <w:numId w:val="138"/>
        </w:numPr>
        <w:spacing w:before="0" w:after="0" w:line="360" w:lineRule="auto"/>
        <w:rPr>
          <w:sz w:val="21"/>
          <w:szCs w:val="21"/>
        </w:rPr>
      </w:pPr>
      <w:r w:rsidRPr="009F4FB1">
        <w:rPr>
          <w:sz w:val="21"/>
          <w:szCs w:val="21"/>
        </w:rPr>
        <w:t>Letter of Direction signed</w:t>
      </w:r>
    </w:p>
    <w:p w:rsidRPr="009F4FB1" w:rsidR="00691B46" w:rsidP="009F4FB1" w:rsidRDefault="00691B46" w14:paraId="7ABCB7E9" w14:textId="3CC45769">
      <w:pPr>
        <w:pStyle w:val="ListParagraph"/>
        <w:numPr>
          <w:ilvl w:val="1"/>
          <w:numId w:val="138"/>
        </w:numPr>
        <w:spacing w:before="0" w:after="0" w:line="360" w:lineRule="auto"/>
        <w:rPr>
          <w:sz w:val="21"/>
          <w:szCs w:val="21"/>
        </w:rPr>
      </w:pPr>
      <w:r w:rsidRPr="009F4FB1">
        <w:rPr>
          <w:sz w:val="21"/>
          <w:szCs w:val="21"/>
        </w:rPr>
        <w:t>Trustee</w:t>
      </w:r>
      <w:r w:rsidR="005A4155">
        <w:rPr>
          <w:sz w:val="21"/>
          <w:szCs w:val="21"/>
        </w:rPr>
        <w:t>’</w:t>
      </w:r>
      <w:r w:rsidRPr="009F4FB1">
        <w:rPr>
          <w:sz w:val="21"/>
          <w:szCs w:val="21"/>
        </w:rPr>
        <w:t>s Deed and ALTA from Trust</w:t>
      </w:r>
    </w:p>
    <w:p w:rsidR="00433850" w:rsidP="006E1E80" w:rsidRDefault="00433850" w14:paraId="263D23DA" w14:textId="7E08B15D">
      <w:pPr>
        <w:pStyle w:val="ListParagraph"/>
        <w:spacing w:before="0" w:after="0" w:line="360" w:lineRule="auto"/>
        <w:rPr>
          <w:sz w:val="21"/>
          <w:szCs w:val="21"/>
        </w:rPr>
      </w:pPr>
    </w:p>
    <w:p w:rsidR="006E1E80" w:rsidP="006E1E80" w:rsidRDefault="006E1E80" w14:paraId="2E8936EB" w14:textId="0A97ADDD">
      <w:pPr>
        <w:pStyle w:val="ListParagraph"/>
        <w:spacing w:before="0" w:after="0" w:line="360" w:lineRule="auto"/>
        <w:rPr>
          <w:sz w:val="21"/>
          <w:szCs w:val="21"/>
        </w:rPr>
      </w:pPr>
    </w:p>
    <w:p w:rsidR="006E1E80" w:rsidP="00D53BF9" w:rsidRDefault="006E1E80" w14:paraId="77F5ABF5" w14:textId="77777777">
      <w:pPr>
        <w:pStyle w:val="ListParagraph"/>
        <w:spacing w:before="0" w:after="0" w:line="360" w:lineRule="auto"/>
        <w:rPr>
          <w:sz w:val="21"/>
          <w:szCs w:val="21"/>
        </w:rPr>
      </w:pPr>
    </w:p>
    <w:p w:rsidR="006F304F" w:rsidP="009F4FB1" w:rsidRDefault="006F304F" w14:paraId="37F9A6BF" w14:textId="274D4621">
      <w:pPr>
        <w:pStyle w:val="ListParagraph"/>
        <w:numPr>
          <w:ilvl w:val="0"/>
          <w:numId w:val="138"/>
        </w:numPr>
        <w:spacing w:before="0" w:after="0" w:line="360" w:lineRule="auto"/>
        <w:rPr>
          <w:sz w:val="21"/>
          <w:szCs w:val="21"/>
        </w:rPr>
      </w:pPr>
      <w:r>
        <w:rPr>
          <w:sz w:val="21"/>
          <w:szCs w:val="21"/>
        </w:rPr>
        <w:lastRenderedPageBreak/>
        <w:t>Wiring Informat</w:t>
      </w:r>
      <w:r w:rsidR="003D1FC6">
        <w:rPr>
          <w:sz w:val="21"/>
          <w:szCs w:val="21"/>
        </w:rPr>
        <w:t>ion provided to buyer with</w:t>
      </w:r>
      <w:r w:rsidR="00045169">
        <w:rPr>
          <w:sz w:val="21"/>
          <w:szCs w:val="21"/>
        </w:rPr>
        <w:t xml:space="preserve"> information on prevention of wire fraud</w:t>
      </w:r>
    </w:p>
    <w:p w:rsidRPr="009F4FB1" w:rsidR="00691B46" w:rsidP="009F4FB1" w:rsidRDefault="00691B46" w14:paraId="34E86014" w14:textId="796F255F">
      <w:pPr>
        <w:pStyle w:val="ListParagraph"/>
        <w:numPr>
          <w:ilvl w:val="0"/>
          <w:numId w:val="138"/>
        </w:numPr>
        <w:spacing w:before="0" w:after="0" w:line="360" w:lineRule="auto"/>
        <w:rPr>
          <w:sz w:val="21"/>
          <w:szCs w:val="21"/>
        </w:rPr>
      </w:pPr>
      <w:r w:rsidRPr="009F4FB1">
        <w:rPr>
          <w:sz w:val="21"/>
          <w:szCs w:val="21"/>
        </w:rPr>
        <w:t>Closing confirmed with all parties</w:t>
      </w:r>
    </w:p>
    <w:p w:rsidRPr="009F4FB1" w:rsidR="00691B46" w:rsidP="009F4FB1" w:rsidRDefault="00691B46" w14:paraId="51BAB19C" w14:textId="77777777">
      <w:pPr>
        <w:pStyle w:val="ListParagraph"/>
        <w:numPr>
          <w:ilvl w:val="1"/>
          <w:numId w:val="138"/>
        </w:numPr>
        <w:spacing w:before="0" w:after="0" w:line="360" w:lineRule="auto"/>
        <w:rPr>
          <w:sz w:val="21"/>
          <w:szCs w:val="21"/>
        </w:rPr>
      </w:pPr>
      <w:r w:rsidRPr="009F4FB1">
        <w:rPr>
          <w:sz w:val="21"/>
          <w:szCs w:val="21"/>
        </w:rPr>
        <w:t>Buyer(s) – Borrower(s)</w:t>
      </w:r>
      <w:r w:rsidRPr="009F4FB1">
        <w:rPr>
          <w:sz w:val="21"/>
          <w:szCs w:val="21"/>
        </w:rPr>
        <w:tab/>
      </w:r>
    </w:p>
    <w:p w:rsidRPr="009F4FB1" w:rsidR="00691B46" w:rsidP="009F4FB1" w:rsidRDefault="00691B46" w14:paraId="023C9F6B" w14:textId="77777777">
      <w:pPr>
        <w:pStyle w:val="ListParagraph"/>
        <w:numPr>
          <w:ilvl w:val="1"/>
          <w:numId w:val="138"/>
        </w:numPr>
        <w:spacing w:before="0" w:after="0" w:line="360" w:lineRule="auto"/>
        <w:rPr>
          <w:sz w:val="21"/>
          <w:szCs w:val="21"/>
        </w:rPr>
      </w:pPr>
      <w:r w:rsidRPr="009F4FB1">
        <w:rPr>
          <w:sz w:val="21"/>
          <w:szCs w:val="21"/>
        </w:rPr>
        <w:t xml:space="preserve">Seller(s) </w:t>
      </w:r>
      <w:r w:rsidRPr="009F4FB1">
        <w:rPr>
          <w:sz w:val="21"/>
          <w:szCs w:val="21"/>
        </w:rPr>
        <w:tab/>
      </w:r>
      <w:r w:rsidRPr="009F4FB1">
        <w:rPr>
          <w:sz w:val="21"/>
          <w:szCs w:val="21"/>
        </w:rPr>
        <w:tab/>
      </w:r>
    </w:p>
    <w:p w:rsidRPr="009F4FB1" w:rsidR="00691B46" w:rsidP="009F4FB1" w:rsidRDefault="00691B46" w14:paraId="6ABC7501" w14:textId="77777777">
      <w:pPr>
        <w:pStyle w:val="ListParagraph"/>
        <w:numPr>
          <w:ilvl w:val="1"/>
          <w:numId w:val="138"/>
        </w:numPr>
        <w:spacing w:before="0" w:after="0" w:line="360" w:lineRule="auto"/>
        <w:rPr>
          <w:sz w:val="21"/>
          <w:szCs w:val="21"/>
        </w:rPr>
      </w:pPr>
      <w:r w:rsidRPr="009F4FB1">
        <w:rPr>
          <w:sz w:val="21"/>
          <w:szCs w:val="21"/>
        </w:rPr>
        <w:t>Lender</w:t>
      </w:r>
      <w:r w:rsidRPr="009F4FB1">
        <w:rPr>
          <w:sz w:val="21"/>
          <w:szCs w:val="21"/>
        </w:rPr>
        <w:tab/>
      </w:r>
      <w:r w:rsidRPr="009F4FB1">
        <w:rPr>
          <w:sz w:val="21"/>
          <w:szCs w:val="21"/>
        </w:rPr>
        <w:tab/>
      </w:r>
    </w:p>
    <w:p w:rsidRPr="009F4FB1" w:rsidR="00691B46" w:rsidP="009F4FB1" w:rsidRDefault="00026BD6" w14:paraId="5AE19CDA" w14:textId="77777777">
      <w:pPr>
        <w:pStyle w:val="ListParagraph"/>
        <w:numPr>
          <w:ilvl w:val="1"/>
          <w:numId w:val="138"/>
        </w:numPr>
        <w:spacing w:before="0" w:after="0" w:line="360" w:lineRule="auto"/>
        <w:rPr>
          <w:sz w:val="21"/>
          <w:szCs w:val="21"/>
        </w:rPr>
      </w:pPr>
      <w:r w:rsidRPr="009F4FB1">
        <w:rPr>
          <w:sz w:val="21"/>
          <w:szCs w:val="21"/>
        </w:rPr>
        <w:t>Seller’s attorney</w:t>
      </w:r>
      <w:r w:rsidRPr="009F4FB1" w:rsidR="00691B46">
        <w:rPr>
          <w:sz w:val="21"/>
          <w:szCs w:val="21"/>
        </w:rPr>
        <w:t xml:space="preserve"> (if applicable)</w:t>
      </w:r>
    </w:p>
    <w:p w:rsidRPr="009F4FB1" w:rsidR="008120C6" w:rsidP="009F4FB1" w:rsidRDefault="00691B46" w14:paraId="1C4B40D9" w14:textId="77777777">
      <w:pPr>
        <w:pStyle w:val="ListParagraph"/>
        <w:numPr>
          <w:ilvl w:val="1"/>
          <w:numId w:val="138"/>
        </w:numPr>
        <w:spacing w:before="0" w:after="0" w:line="360" w:lineRule="auto"/>
        <w:rPr>
          <w:sz w:val="21"/>
          <w:szCs w:val="21"/>
        </w:rPr>
      </w:pPr>
      <w:r w:rsidRPr="009F4FB1">
        <w:rPr>
          <w:sz w:val="21"/>
          <w:szCs w:val="21"/>
        </w:rPr>
        <w:t>Buyer’s attor</w:t>
      </w:r>
      <w:r w:rsidRPr="009F4FB1" w:rsidR="008120C6">
        <w:rPr>
          <w:sz w:val="21"/>
          <w:szCs w:val="21"/>
        </w:rPr>
        <w:t>ney (if applicable)</w:t>
      </w:r>
    </w:p>
    <w:p w:rsidRPr="009F4FB1" w:rsidR="00691B46" w:rsidP="009F4FB1" w:rsidRDefault="00691B46" w14:paraId="0E037CA8" w14:textId="77777777">
      <w:pPr>
        <w:pStyle w:val="ListParagraph"/>
        <w:numPr>
          <w:ilvl w:val="1"/>
          <w:numId w:val="138"/>
        </w:numPr>
        <w:spacing w:before="0" w:after="0" w:line="360" w:lineRule="auto"/>
        <w:rPr>
          <w:sz w:val="21"/>
          <w:szCs w:val="21"/>
        </w:rPr>
      </w:pPr>
      <w:r w:rsidRPr="009F4FB1">
        <w:rPr>
          <w:sz w:val="21"/>
          <w:szCs w:val="21"/>
        </w:rPr>
        <w:t>Listing Broker</w:t>
      </w:r>
      <w:r w:rsidRPr="009F4FB1">
        <w:rPr>
          <w:sz w:val="21"/>
          <w:szCs w:val="21"/>
        </w:rPr>
        <w:tab/>
      </w:r>
      <w:r w:rsidRPr="009F4FB1">
        <w:rPr>
          <w:sz w:val="21"/>
          <w:szCs w:val="21"/>
        </w:rPr>
        <w:tab/>
      </w:r>
    </w:p>
    <w:p w:rsidR="00691B46" w:rsidP="009F4FB1" w:rsidRDefault="00691B46" w14:paraId="36D1F8DF" w14:textId="77777777">
      <w:pPr>
        <w:pStyle w:val="ListParagraph"/>
        <w:numPr>
          <w:ilvl w:val="1"/>
          <w:numId w:val="138"/>
        </w:numPr>
        <w:spacing w:before="0" w:after="0" w:line="360" w:lineRule="auto"/>
        <w:rPr>
          <w:sz w:val="21"/>
          <w:szCs w:val="21"/>
        </w:rPr>
      </w:pPr>
      <w:r w:rsidRPr="009F4FB1">
        <w:rPr>
          <w:sz w:val="21"/>
          <w:szCs w:val="21"/>
        </w:rPr>
        <w:t>Selling Broker</w:t>
      </w:r>
    </w:p>
    <w:p w:rsidRPr="00D53BF9" w:rsidR="00433850" w:rsidP="00D53BF9" w:rsidRDefault="00433850" w14:paraId="5650D20F" w14:textId="393BC560">
      <w:pPr>
        <w:pStyle w:val="ListParagraph"/>
        <w:numPr>
          <w:ilvl w:val="0"/>
          <w:numId w:val="138"/>
        </w:numPr>
        <w:spacing w:before="0" w:after="0" w:line="360" w:lineRule="auto"/>
        <w:rPr>
          <w:sz w:val="21"/>
          <w:szCs w:val="21"/>
        </w:rPr>
      </w:pPr>
      <w:r>
        <w:rPr>
          <w:sz w:val="21"/>
          <w:szCs w:val="21"/>
        </w:rPr>
        <w:t xml:space="preserve">Closing Instructions from parties received and reviewed for conflict between them and with Underwriter </w:t>
      </w:r>
      <w:r w:rsidR="006E1E80">
        <w:rPr>
          <w:sz w:val="21"/>
          <w:szCs w:val="21"/>
        </w:rPr>
        <w:t>Standards</w:t>
      </w:r>
    </w:p>
    <w:p w:rsidRPr="0064774B" w:rsidR="0064774B" w:rsidP="0064774B" w:rsidRDefault="0064774B" w14:paraId="43F32F02" w14:textId="53BEB5C9">
      <w:pPr>
        <w:pStyle w:val="ListParagraph"/>
        <w:numPr>
          <w:ilvl w:val="0"/>
          <w:numId w:val="140"/>
        </w:numPr>
        <w:spacing w:before="0" w:after="0" w:line="360" w:lineRule="auto"/>
        <w:rPr>
          <w:sz w:val="21"/>
          <w:szCs w:val="21"/>
        </w:rPr>
      </w:pPr>
      <w:r w:rsidRPr="0064774B">
        <w:rPr>
          <w:sz w:val="21"/>
          <w:szCs w:val="21"/>
        </w:rPr>
        <w:t>Confirm receipt of funding authorization</w:t>
      </w:r>
    </w:p>
    <w:p w:rsidRPr="0064774B" w:rsidR="0064774B" w:rsidP="0064774B" w:rsidRDefault="0064774B" w14:paraId="0599EA66" w14:textId="043241AE">
      <w:pPr>
        <w:pStyle w:val="ListParagraph"/>
        <w:numPr>
          <w:ilvl w:val="0"/>
          <w:numId w:val="140"/>
        </w:numPr>
        <w:spacing w:before="0" w:after="0" w:line="360" w:lineRule="auto"/>
        <w:rPr>
          <w:sz w:val="21"/>
          <w:szCs w:val="21"/>
        </w:rPr>
      </w:pPr>
      <w:r w:rsidRPr="0064774B">
        <w:rPr>
          <w:sz w:val="21"/>
          <w:szCs w:val="21"/>
        </w:rPr>
        <w:t xml:space="preserve">Confirm </w:t>
      </w:r>
      <w:r>
        <w:rPr>
          <w:sz w:val="21"/>
          <w:szCs w:val="21"/>
        </w:rPr>
        <w:t xml:space="preserve">and verify </w:t>
      </w:r>
      <w:r w:rsidRPr="0064774B">
        <w:rPr>
          <w:sz w:val="21"/>
          <w:szCs w:val="21"/>
        </w:rPr>
        <w:t>all incoming wires by phone</w:t>
      </w:r>
      <w:r>
        <w:rPr>
          <w:sz w:val="21"/>
          <w:szCs w:val="21"/>
        </w:rPr>
        <w:t xml:space="preserve"> with both parties – sending and receiving</w:t>
      </w:r>
    </w:p>
    <w:p w:rsidRPr="0064774B" w:rsidR="0064774B" w:rsidP="0064774B" w:rsidRDefault="0064774B" w14:paraId="791DA4AC" w14:textId="64356D3A">
      <w:pPr>
        <w:pStyle w:val="ListParagraph"/>
        <w:numPr>
          <w:ilvl w:val="0"/>
          <w:numId w:val="140"/>
        </w:numPr>
        <w:spacing w:before="0" w:after="0" w:line="360" w:lineRule="auto"/>
        <w:rPr>
          <w:sz w:val="21"/>
          <w:szCs w:val="21"/>
        </w:rPr>
      </w:pPr>
      <w:r w:rsidRPr="0064774B">
        <w:rPr>
          <w:sz w:val="21"/>
          <w:szCs w:val="21"/>
        </w:rPr>
        <w:t xml:space="preserve">Confirm </w:t>
      </w:r>
      <w:r>
        <w:rPr>
          <w:sz w:val="21"/>
          <w:szCs w:val="21"/>
        </w:rPr>
        <w:t xml:space="preserve">and verify </w:t>
      </w:r>
      <w:r w:rsidRPr="0064774B">
        <w:rPr>
          <w:sz w:val="21"/>
          <w:szCs w:val="21"/>
        </w:rPr>
        <w:t>all outgoing wires by phone</w:t>
      </w:r>
      <w:r>
        <w:rPr>
          <w:sz w:val="21"/>
          <w:szCs w:val="21"/>
        </w:rPr>
        <w:t xml:space="preserve"> with both parties – sending and receiving </w:t>
      </w:r>
    </w:p>
    <w:p w:rsidR="008120C6" w:rsidP="008120C6" w:rsidRDefault="008120C6" w14:paraId="30455390" w14:textId="77777777"/>
    <w:p w:rsidR="00571254" w:rsidP="008120C6" w:rsidRDefault="00571254" w14:paraId="10023943" w14:textId="77777777">
      <w:pPr>
        <w:sectPr w:rsidR="00571254" w:rsidSect="008120C6">
          <w:type w:val="continuous"/>
          <w:pgSz w:w="12240" w:h="15840" w:orient="portrait"/>
          <w:pgMar w:top="720" w:right="720" w:bottom="720" w:left="720" w:header="216" w:footer="432" w:gutter="0"/>
          <w:cols w:space="720" w:num="2" w:sep="1"/>
          <w:docGrid w:linePitch="360"/>
        </w:sectPr>
      </w:pPr>
    </w:p>
    <w:p w:rsidR="00691B46" w:rsidP="00691B46" w:rsidRDefault="00691B46" w14:paraId="6EA378E7" w14:textId="77777777">
      <w:pPr>
        <w:ind w:left="360"/>
      </w:pPr>
    </w:p>
    <w:p w:rsidR="008120C6" w:rsidP="00026BD6" w:rsidRDefault="008120C6" w14:paraId="10621B99" w14:textId="77777777">
      <w:pPr>
        <w:ind w:left="360"/>
        <w:jc w:val="right"/>
      </w:pPr>
    </w:p>
    <w:p w:rsidR="00436066" w:rsidRDefault="00436066" w14:paraId="0C0F81A1" w14:textId="77777777">
      <w:pPr>
        <w:spacing w:before="0" w:after="200" w:line="276" w:lineRule="auto"/>
        <w:rPr>
          <w:rFonts w:cs="Segoe UI"/>
          <w:b/>
          <w:color w:val="009A86"/>
          <w:sz w:val="32"/>
        </w:rPr>
      </w:pPr>
      <w:r>
        <w:rPr>
          <w:color w:val="009A86"/>
        </w:rPr>
        <w:br w:type="page"/>
      </w:r>
    </w:p>
    <w:p w:rsidRPr="00D53BF9" w:rsidR="00AD41D2" w:rsidP="00D53BF9" w:rsidRDefault="0014060C" w14:paraId="4CB62A55" w14:textId="3F9ADB00">
      <w:pPr>
        <w:pStyle w:val="Heading1"/>
        <w:rPr>
          <w:color w:val="009A86"/>
        </w:rPr>
      </w:pPr>
      <w:r w:rsidRPr="00691B46">
        <w:rPr>
          <w:color w:val="009A86"/>
        </w:rPr>
        <w:lastRenderedPageBreak/>
        <w:t>Sample</w:t>
      </w:r>
      <w:r w:rsidR="00AD41D2">
        <w:rPr>
          <w:color w:val="009A86"/>
        </w:rPr>
        <w:t xml:space="preserve"> -</w:t>
      </w:r>
      <w:r w:rsidRPr="00691B46">
        <w:rPr>
          <w:color w:val="009A86"/>
        </w:rPr>
        <w:t xml:space="preserve"> </w:t>
      </w:r>
      <w:r>
        <w:rPr>
          <w:color w:val="009A86"/>
        </w:rPr>
        <w:t>Customer Transaction Worksheet</w:t>
      </w:r>
    </w:p>
    <w:p w:rsidRPr="00D53BF9" w:rsidR="00AD41D2" w:rsidP="00D53BF9" w:rsidRDefault="00AD41D2" w14:paraId="4E679504" w14:textId="392E0157">
      <w:r>
        <w:t xml:space="preserve">This </w:t>
      </w:r>
      <w:r w:rsidR="00695D84">
        <w:t xml:space="preserve">Customer Transaction Worksheet can be distributed to customers and Consumers to aid in the settlement process including </w:t>
      </w:r>
      <w:r w:rsidR="009C7018">
        <w:t>the prevention of Wire Fraud.</w:t>
      </w:r>
    </w:p>
    <w:p w:rsidR="0014060C" w:rsidP="0014060C" w:rsidRDefault="0014060C" w14:paraId="5DED9C57" w14:textId="77777777">
      <w:pPr>
        <w:pStyle w:val="Heading2"/>
        <w:rPr>
          <w:color w:val="198973"/>
        </w:rPr>
      </w:pPr>
      <w:r>
        <w:rPr>
          <w:noProof/>
          <w:color w:val="198973"/>
        </w:rPr>
        <w:drawing>
          <wp:anchor distT="0" distB="0" distL="114300" distR="114300" simplePos="0" relativeHeight="251658240" behindDoc="0" locked="0" layoutInCell="1" allowOverlap="1" wp14:anchorId="38ECAED3" wp14:editId="6AFBAFC3">
            <wp:simplePos x="0" y="0"/>
            <wp:positionH relativeFrom="column">
              <wp:posOffset>1257300</wp:posOffset>
            </wp:positionH>
            <wp:positionV relativeFrom="paragraph">
              <wp:posOffset>23495</wp:posOffset>
            </wp:positionV>
            <wp:extent cx="4122014" cy="5029200"/>
            <wp:effectExtent l="0" t="0" r="0" b="0"/>
            <wp:wrapNone/>
            <wp:docPr id="3" name="Picture 3" descr="Macintosh HD:Users:lindagrahovec 1:Desktop:2020-01-26_12-5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lindagrahovec 1:Desktop:2020-01-26_12-54-0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122014" cy="5029200"/>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rsidR="0014060C" w:rsidP="0014060C" w:rsidRDefault="0014060C" w14:paraId="7F9391B0" w14:textId="77777777">
      <w:pPr>
        <w:pStyle w:val="Heading2"/>
        <w:rPr>
          <w:color w:val="198973"/>
        </w:rPr>
      </w:pPr>
    </w:p>
    <w:p w:rsidR="0014060C" w:rsidP="0014060C" w:rsidRDefault="0014060C" w14:paraId="5B491634" w14:textId="77777777">
      <w:pPr>
        <w:pStyle w:val="Heading2"/>
        <w:rPr>
          <w:color w:val="198973"/>
        </w:rPr>
      </w:pPr>
    </w:p>
    <w:p w:rsidR="0014060C" w:rsidP="0014060C" w:rsidRDefault="0014060C" w14:paraId="1DE5C01B" w14:textId="77777777">
      <w:pPr>
        <w:pStyle w:val="Heading2"/>
        <w:rPr>
          <w:color w:val="198973"/>
        </w:rPr>
      </w:pPr>
    </w:p>
    <w:p w:rsidR="0014060C" w:rsidP="0014060C" w:rsidRDefault="0014060C" w14:paraId="12077EEA" w14:textId="77777777">
      <w:pPr>
        <w:pStyle w:val="Heading2"/>
        <w:rPr>
          <w:color w:val="198973"/>
        </w:rPr>
      </w:pPr>
    </w:p>
    <w:p w:rsidR="0014060C" w:rsidP="0014060C" w:rsidRDefault="0014060C" w14:paraId="449C85D7" w14:textId="77777777">
      <w:pPr>
        <w:pStyle w:val="Heading2"/>
        <w:rPr>
          <w:color w:val="198973"/>
        </w:rPr>
      </w:pPr>
    </w:p>
    <w:p w:rsidR="0014060C" w:rsidP="0014060C" w:rsidRDefault="0014060C" w14:paraId="43C750BD" w14:textId="77777777">
      <w:pPr>
        <w:pStyle w:val="Heading2"/>
        <w:rPr>
          <w:color w:val="198973"/>
        </w:rPr>
      </w:pPr>
    </w:p>
    <w:p w:rsidR="0014060C" w:rsidP="0014060C" w:rsidRDefault="0014060C" w14:paraId="50712F03" w14:textId="77777777">
      <w:pPr>
        <w:pStyle w:val="Heading2"/>
        <w:rPr>
          <w:color w:val="198973"/>
        </w:rPr>
      </w:pPr>
    </w:p>
    <w:p w:rsidR="0014060C" w:rsidP="0014060C" w:rsidRDefault="0014060C" w14:paraId="21256374" w14:textId="77777777">
      <w:pPr>
        <w:pStyle w:val="Heading2"/>
        <w:rPr>
          <w:color w:val="198973"/>
        </w:rPr>
      </w:pPr>
    </w:p>
    <w:p w:rsidR="0014060C" w:rsidP="0014060C" w:rsidRDefault="0014060C" w14:paraId="3265190E" w14:textId="77777777">
      <w:pPr>
        <w:pStyle w:val="Heading2"/>
        <w:rPr>
          <w:color w:val="198973"/>
        </w:rPr>
      </w:pPr>
    </w:p>
    <w:p w:rsidR="0014060C" w:rsidP="0014060C" w:rsidRDefault="0014060C" w14:paraId="6B7F059A" w14:textId="77777777">
      <w:pPr>
        <w:pStyle w:val="Heading2"/>
        <w:rPr>
          <w:color w:val="198973"/>
        </w:rPr>
      </w:pPr>
    </w:p>
    <w:p w:rsidR="0014060C" w:rsidP="0014060C" w:rsidRDefault="0014060C" w14:paraId="0306C4C8" w14:textId="77777777">
      <w:pPr>
        <w:pStyle w:val="Heading2"/>
        <w:rPr>
          <w:color w:val="198973"/>
        </w:rPr>
      </w:pPr>
    </w:p>
    <w:p w:rsidR="0014060C" w:rsidP="0014060C" w:rsidRDefault="0014060C" w14:paraId="35B7EC6C" w14:textId="77777777">
      <w:pPr>
        <w:pStyle w:val="Heading2"/>
        <w:rPr>
          <w:color w:val="198973"/>
        </w:rPr>
      </w:pPr>
    </w:p>
    <w:p w:rsidR="0014060C" w:rsidP="0014060C" w:rsidRDefault="0014060C" w14:paraId="6BF5B4D0" w14:textId="77777777">
      <w:pPr>
        <w:pStyle w:val="Heading2"/>
        <w:rPr>
          <w:color w:val="198973"/>
        </w:rPr>
      </w:pPr>
    </w:p>
    <w:p w:rsidR="0014060C" w:rsidP="0014060C" w:rsidRDefault="0014060C" w14:paraId="4C268EA4" w14:textId="77777777">
      <w:pPr>
        <w:pStyle w:val="Heading2"/>
        <w:rPr>
          <w:color w:val="198973"/>
        </w:rPr>
      </w:pPr>
    </w:p>
    <w:p w:rsidR="0014060C" w:rsidP="0014060C" w:rsidRDefault="0014060C" w14:paraId="7E3B05D0" w14:textId="77777777">
      <w:pPr>
        <w:pStyle w:val="Heading2"/>
        <w:rPr>
          <w:color w:val="198973"/>
        </w:rPr>
      </w:pPr>
    </w:p>
    <w:p w:rsidR="0014060C" w:rsidP="0014060C" w:rsidRDefault="0014060C" w14:paraId="395AED68" w14:textId="77777777">
      <w:pPr>
        <w:pStyle w:val="Heading2"/>
        <w:rPr>
          <w:color w:val="198973"/>
        </w:rPr>
      </w:pPr>
    </w:p>
    <w:p w:rsidR="0014060C" w:rsidP="0014060C" w:rsidRDefault="0014060C" w14:paraId="70527789" w14:textId="77777777">
      <w:pPr>
        <w:pStyle w:val="Heading2"/>
        <w:rPr>
          <w:color w:val="198973"/>
        </w:rPr>
      </w:pPr>
    </w:p>
    <w:p w:rsidR="0014060C" w:rsidP="0014060C" w:rsidRDefault="0014060C" w14:paraId="26C0AAEC" w14:textId="77777777"/>
    <w:p w:rsidR="0014060C" w:rsidP="0014060C" w:rsidRDefault="0014060C" w14:paraId="4869E5CB" w14:textId="77777777"/>
    <w:p w:rsidRPr="00BE63A0" w:rsidR="0014060C" w:rsidP="0014060C" w:rsidRDefault="0014060C" w14:paraId="21A17038" w14:textId="77777777"/>
    <w:p w:rsidRPr="004F0E24" w:rsidR="0014060C" w:rsidP="0014060C" w:rsidRDefault="0014060C" w14:paraId="495AD528" w14:textId="77777777">
      <w:pPr>
        <w:pStyle w:val="Heading2"/>
        <w:rPr>
          <w:color w:val="198973"/>
        </w:rPr>
      </w:pPr>
      <w:r>
        <w:rPr>
          <w:color w:val="198973"/>
        </w:rPr>
        <w:t>Resource:</w:t>
      </w:r>
    </w:p>
    <w:p w:rsidRPr="004F0E24" w:rsidR="0014060C" w:rsidP="0014060C" w:rsidRDefault="0014060C" w14:paraId="3CB03DF1" w14:textId="77777777">
      <w:pPr>
        <w:rPr>
          <w:color w:val="000000" w:themeColor="text1"/>
        </w:rPr>
      </w:pPr>
      <w:r>
        <w:rPr>
          <w:color w:val="000000" w:themeColor="text1"/>
        </w:rPr>
        <w:t>FNF Marketing Print Shop</w:t>
      </w:r>
      <w:r w:rsidRPr="004F0E24">
        <w:rPr>
          <w:rFonts w:cs="Segoe UI"/>
          <w:color w:val="000000" w:themeColor="text1"/>
          <w:szCs w:val="20"/>
        </w:rPr>
        <w:t xml:space="preserve"> |</w:t>
      </w:r>
      <w:r>
        <w:rPr>
          <w:rFonts w:cs="Segoe UI"/>
          <w:color w:val="000000" w:themeColor="text1"/>
          <w:szCs w:val="20"/>
        </w:rPr>
        <w:t xml:space="preserve"> </w:t>
      </w:r>
      <w:r>
        <w:rPr>
          <w:rFonts w:cs="Segoe UI"/>
          <w:szCs w:val="20"/>
        </w:rPr>
        <w:t xml:space="preserve">Free Downloads or can order high quality printed materials though the FNF.Corefact.com storefront. </w:t>
      </w:r>
      <w:r>
        <w:rPr>
          <w:rFonts w:cs="Segoe UI"/>
          <w:color w:val="000000" w:themeColor="text1"/>
          <w:szCs w:val="20"/>
        </w:rPr>
        <w:t xml:space="preserve"> </w:t>
      </w:r>
    </w:p>
    <w:p w:rsidR="0014060C" w:rsidP="0014060C" w:rsidRDefault="0014060C" w14:paraId="50451B4B" w14:textId="77777777">
      <w:r>
        <w:t xml:space="preserve">You can access the storefront to order the above postcard and other collateral through the National Agency Website – click Agency Success Tools tab, click Marketing widget or through the </w:t>
      </w:r>
      <w:proofErr w:type="spellStart"/>
      <w:r>
        <w:t>AgentTRAX</w:t>
      </w:r>
      <w:proofErr w:type="spellEnd"/>
      <w:r>
        <w:t xml:space="preserve"> system – click Applications dropdown, click Marketing Library.</w:t>
      </w:r>
    </w:p>
    <w:p w:rsidR="0014060C" w:rsidP="0014060C" w:rsidRDefault="0014060C" w14:paraId="0634F6CC" w14:textId="77777777">
      <w:r>
        <w:t>Contact your FNF Agency Account Manager for assistance or additional tools and resources for consumer awareness.</w:t>
      </w:r>
    </w:p>
    <w:p w:rsidR="0014060C" w:rsidP="005A4155" w:rsidRDefault="0014060C" w14:paraId="37F6382B" w14:textId="77777777">
      <w:pPr>
        <w:rPr>
          <w:b/>
          <w:i/>
        </w:rPr>
      </w:pPr>
    </w:p>
    <w:p w:rsidR="0014060C" w:rsidP="005A4155" w:rsidRDefault="0014060C" w14:paraId="4E62923C" w14:textId="77777777">
      <w:pPr>
        <w:rPr>
          <w:b/>
          <w:i/>
        </w:rPr>
      </w:pPr>
    </w:p>
    <w:p w:rsidR="0014060C" w:rsidP="005A4155" w:rsidRDefault="0014060C" w14:paraId="728B5516" w14:textId="77777777">
      <w:pPr>
        <w:rPr>
          <w:b/>
          <w:i/>
        </w:rPr>
      </w:pPr>
    </w:p>
    <w:p w:rsidR="001151F0" w:rsidP="001151F0" w:rsidRDefault="001151F0" w14:paraId="13A1E41A" w14:textId="328DFA2E">
      <w:pPr>
        <w:pStyle w:val="Heading1"/>
        <w:rPr>
          <w:color w:val="009A86"/>
        </w:rPr>
      </w:pPr>
      <w:r w:rsidRPr="00691B46">
        <w:rPr>
          <w:color w:val="009A86"/>
        </w:rPr>
        <w:lastRenderedPageBreak/>
        <w:t>Sample</w:t>
      </w:r>
      <w:r>
        <w:rPr>
          <w:color w:val="009A86"/>
        </w:rPr>
        <w:t xml:space="preserve"> – Consumer Wire Fraud Awareness Postcard </w:t>
      </w:r>
    </w:p>
    <w:p w:rsidRPr="001151F0" w:rsidR="001151F0" w:rsidP="001151F0" w:rsidRDefault="001151F0" w14:paraId="425DA99E" w14:textId="4E7E0811">
      <w:pPr>
        <w:pStyle w:val="Heading1"/>
        <w:rPr>
          <w:b w:val="0"/>
          <w:bCs/>
          <w:color w:val="000000" w:themeColor="text1"/>
          <w:sz w:val="20"/>
          <w:szCs w:val="20"/>
        </w:rPr>
      </w:pPr>
      <w:r>
        <w:rPr>
          <w:b w:val="0"/>
          <w:bCs/>
          <w:color w:val="000000" w:themeColor="text1"/>
          <w:sz w:val="20"/>
          <w:szCs w:val="20"/>
        </w:rPr>
        <w:t>This postcard may be distributed to customers and consumers.</w:t>
      </w:r>
    </w:p>
    <w:p w:rsidR="001151F0" w:rsidP="001151F0" w:rsidRDefault="001151F0" w14:paraId="1E40DD1B" w14:textId="77777777">
      <w:pPr>
        <w:pStyle w:val="Heading2"/>
        <w:rPr>
          <w:color w:val="198973"/>
        </w:rPr>
      </w:pPr>
    </w:p>
    <w:p w:rsidR="001151F0" w:rsidP="001151F0" w:rsidRDefault="001151F0" w14:paraId="396F0BF5" w14:textId="77777777">
      <w:pPr>
        <w:pStyle w:val="Heading2"/>
        <w:rPr>
          <w:color w:val="198973"/>
        </w:rPr>
      </w:pPr>
      <w:r>
        <w:rPr>
          <w:noProof/>
        </w:rPr>
        <w:drawing>
          <wp:anchor distT="0" distB="0" distL="114300" distR="114300" simplePos="0" relativeHeight="251658241" behindDoc="0" locked="0" layoutInCell="1" allowOverlap="1" wp14:anchorId="3BA3B8FA" wp14:editId="12FC3194">
            <wp:simplePos x="0" y="0"/>
            <wp:positionH relativeFrom="column">
              <wp:posOffset>571500</wp:posOffset>
            </wp:positionH>
            <wp:positionV relativeFrom="paragraph">
              <wp:posOffset>71755</wp:posOffset>
            </wp:positionV>
            <wp:extent cx="5486400" cy="3569335"/>
            <wp:effectExtent l="0" t="0" r="0" b="12065"/>
            <wp:wrapNone/>
            <wp:docPr id="1" name="Picture 1" descr="Macintosh HD:private:var:folders:yz:gl1l0n3j3h31srsssgwtxtg80000gp:T:2020-01-26_1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yz:gl1l0n3j3h31srsssgwtxtg80000gp:T:2020-01-26_12-28-5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86400" cy="3569335"/>
                    </a:xfrm>
                    <a:prstGeom prst="rect">
                      <a:avLst/>
                    </a:prstGeom>
                    <a:noFill/>
                    <a:ln>
                      <a:noFill/>
                    </a:ln>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1151F0" w:rsidP="001151F0" w:rsidRDefault="001151F0" w14:paraId="742A83DA" w14:textId="77777777">
      <w:pPr>
        <w:pStyle w:val="Heading2"/>
        <w:rPr>
          <w:color w:val="198973"/>
        </w:rPr>
      </w:pPr>
    </w:p>
    <w:p w:rsidR="001151F0" w:rsidP="001151F0" w:rsidRDefault="001151F0" w14:paraId="1E1137D6" w14:textId="77777777">
      <w:pPr>
        <w:pStyle w:val="Heading2"/>
        <w:rPr>
          <w:color w:val="198973"/>
        </w:rPr>
      </w:pPr>
    </w:p>
    <w:p w:rsidR="001151F0" w:rsidP="001151F0" w:rsidRDefault="001151F0" w14:paraId="1597C71D" w14:textId="77777777">
      <w:pPr>
        <w:pStyle w:val="Heading2"/>
        <w:rPr>
          <w:color w:val="198973"/>
        </w:rPr>
      </w:pPr>
    </w:p>
    <w:p w:rsidR="001151F0" w:rsidP="001151F0" w:rsidRDefault="001151F0" w14:paraId="7ABE6A1D" w14:textId="77777777">
      <w:pPr>
        <w:pStyle w:val="Heading2"/>
        <w:rPr>
          <w:color w:val="198973"/>
        </w:rPr>
      </w:pPr>
    </w:p>
    <w:p w:rsidR="001151F0" w:rsidP="001151F0" w:rsidRDefault="001151F0" w14:paraId="75F9DEC8" w14:textId="77777777">
      <w:pPr>
        <w:pStyle w:val="Heading2"/>
        <w:rPr>
          <w:color w:val="198973"/>
        </w:rPr>
      </w:pPr>
    </w:p>
    <w:p w:rsidR="001151F0" w:rsidP="001151F0" w:rsidRDefault="001151F0" w14:paraId="0DE48F6D" w14:textId="77777777">
      <w:pPr>
        <w:pStyle w:val="Heading2"/>
        <w:rPr>
          <w:color w:val="198973"/>
        </w:rPr>
      </w:pPr>
    </w:p>
    <w:p w:rsidR="001151F0" w:rsidP="001151F0" w:rsidRDefault="001151F0" w14:paraId="145F0A50" w14:textId="77777777">
      <w:pPr>
        <w:pStyle w:val="Heading2"/>
        <w:rPr>
          <w:color w:val="198973"/>
        </w:rPr>
      </w:pPr>
    </w:p>
    <w:p w:rsidR="001151F0" w:rsidP="001151F0" w:rsidRDefault="001151F0" w14:paraId="1D1B5E01" w14:textId="77777777">
      <w:pPr>
        <w:pStyle w:val="Heading2"/>
        <w:rPr>
          <w:color w:val="198973"/>
        </w:rPr>
      </w:pPr>
    </w:p>
    <w:p w:rsidR="001151F0" w:rsidP="001151F0" w:rsidRDefault="001151F0" w14:paraId="3DF21605" w14:textId="77777777">
      <w:pPr>
        <w:pStyle w:val="Heading2"/>
        <w:rPr>
          <w:color w:val="198973"/>
        </w:rPr>
      </w:pPr>
    </w:p>
    <w:p w:rsidR="001151F0" w:rsidP="001151F0" w:rsidRDefault="001151F0" w14:paraId="0B438680" w14:textId="77777777">
      <w:pPr>
        <w:pStyle w:val="Heading2"/>
        <w:rPr>
          <w:color w:val="198973"/>
        </w:rPr>
      </w:pPr>
    </w:p>
    <w:p w:rsidR="001151F0" w:rsidP="001151F0" w:rsidRDefault="001151F0" w14:paraId="388B9752" w14:textId="77777777">
      <w:pPr>
        <w:pStyle w:val="Heading2"/>
        <w:rPr>
          <w:color w:val="198973"/>
        </w:rPr>
      </w:pPr>
    </w:p>
    <w:p w:rsidR="001151F0" w:rsidP="001151F0" w:rsidRDefault="001151F0" w14:paraId="5E38EED1" w14:textId="77777777">
      <w:pPr>
        <w:pStyle w:val="Heading2"/>
        <w:rPr>
          <w:color w:val="198973"/>
        </w:rPr>
      </w:pPr>
    </w:p>
    <w:p w:rsidR="001151F0" w:rsidP="001151F0" w:rsidRDefault="001151F0" w14:paraId="492EB373" w14:textId="77777777">
      <w:pPr>
        <w:pStyle w:val="Heading2"/>
        <w:rPr>
          <w:color w:val="198973"/>
        </w:rPr>
      </w:pPr>
    </w:p>
    <w:p w:rsidR="001151F0" w:rsidP="001151F0" w:rsidRDefault="001151F0" w14:paraId="1FA70F5B" w14:textId="77777777">
      <w:pPr>
        <w:pStyle w:val="Heading2"/>
        <w:rPr>
          <w:color w:val="198973"/>
        </w:rPr>
      </w:pPr>
    </w:p>
    <w:p w:rsidR="001151F0" w:rsidP="001151F0" w:rsidRDefault="001151F0" w14:paraId="6704E1F5" w14:textId="77777777">
      <w:pPr>
        <w:pStyle w:val="Heading2"/>
        <w:rPr>
          <w:color w:val="198973"/>
        </w:rPr>
      </w:pPr>
    </w:p>
    <w:p w:rsidR="001151F0" w:rsidP="001151F0" w:rsidRDefault="001151F0" w14:paraId="415D7448" w14:textId="77777777">
      <w:pPr>
        <w:pStyle w:val="Heading2"/>
        <w:rPr>
          <w:color w:val="198973"/>
        </w:rPr>
      </w:pPr>
    </w:p>
    <w:p w:rsidRPr="004F0E24" w:rsidR="001151F0" w:rsidP="001151F0" w:rsidRDefault="001151F0" w14:paraId="3942C6CC" w14:textId="77777777">
      <w:pPr>
        <w:pStyle w:val="Heading2"/>
        <w:rPr>
          <w:color w:val="198973"/>
        </w:rPr>
      </w:pPr>
      <w:r>
        <w:rPr>
          <w:color w:val="198973"/>
        </w:rPr>
        <w:t>Resource:</w:t>
      </w:r>
    </w:p>
    <w:p w:rsidRPr="004F0E24" w:rsidR="001151F0" w:rsidP="001151F0" w:rsidRDefault="001151F0" w14:paraId="51D15561" w14:textId="77777777">
      <w:pPr>
        <w:rPr>
          <w:color w:val="000000" w:themeColor="text1"/>
        </w:rPr>
      </w:pPr>
      <w:r>
        <w:rPr>
          <w:color w:val="000000" w:themeColor="text1"/>
        </w:rPr>
        <w:t>FNF Marketing Print Shop</w:t>
      </w:r>
      <w:r w:rsidRPr="004F0E24">
        <w:rPr>
          <w:rFonts w:cs="Segoe UI"/>
          <w:color w:val="000000" w:themeColor="text1"/>
          <w:szCs w:val="20"/>
        </w:rPr>
        <w:t xml:space="preserve"> |</w:t>
      </w:r>
      <w:r>
        <w:rPr>
          <w:rFonts w:cs="Segoe UI"/>
          <w:color w:val="000000" w:themeColor="text1"/>
          <w:szCs w:val="20"/>
        </w:rPr>
        <w:t xml:space="preserve"> </w:t>
      </w:r>
      <w:r>
        <w:rPr>
          <w:rFonts w:cs="Segoe UI"/>
          <w:szCs w:val="20"/>
        </w:rPr>
        <w:t xml:space="preserve">Free Downloads or can order high quality printed materials though the FNF.Corefact.com storefront. </w:t>
      </w:r>
      <w:r>
        <w:rPr>
          <w:rFonts w:cs="Segoe UI"/>
          <w:color w:val="000000" w:themeColor="text1"/>
          <w:szCs w:val="20"/>
        </w:rPr>
        <w:t xml:space="preserve"> </w:t>
      </w:r>
    </w:p>
    <w:p w:rsidR="001151F0" w:rsidP="001151F0" w:rsidRDefault="001151F0" w14:paraId="66C538D6" w14:textId="77777777">
      <w:r>
        <w:t xml:space="preserve">You can access the storefront to order the above postcard and other collateral through the National Agency Website – click Agency Success Tools tab, click Marketing widget or through the </w:t>
      </w:r>
      <w:proofErr w:type="spellStart"/>
      <w:r>
        <w:t>AgentTRAX</w:t>
      </w:r>
      <w:proofErr w:type="spellEnd"/>
      <w:r>
        <w:t xml:space="preserve"> system – click Applications dropdown, click Marketing Library.</w:t>
      </w:r>
    </w:p>
    <w:p w:rsidR="001151F0" w:rsidP="001151F0" w:rsidRDefault="001151F0" w14:paraId="71815004" w14:textId="37225856">
      <w:pPr>
        <w:rPr>
          <w:b/>
          <w:i/>
        </w:rPr>
      </w:pPr>
      <w:r>
        <w:t>Contact your FNF Agency Account Manager for assistance or additional tools and resources for consumer awareness.</w:t>
      </w:r>
    </w:p>
    <w:p w:rsidR="001151F0" w:rsidP="00071001" w:rsidRDefault="001151F0" w14:paraId="36E66BED" w14:textId="77777777">
      <w:pPr>
        <w:rPr>
          <w:b/>
          <w:i/>
        </w:rPr>
      </w:pPr>
    </w:p>
    <w:p w:rsidR="001151F0" w:rsidP="00071001" w:rsidRDefault="001151F0" w14:paraId="33015CD2" w14:textId="77777777">
      <w:pPr>
        <w:rPr>
          <w:b/>
          <w:i/>
        </w:rPr>
      </w:pPr>
    </w:p>
    <w:p w:rsidR="001151F0" w:rsidP="00071001" w:rsidRDefault="001151F0" w14:paraId="40601DA2" w14:textId="77777777">
      <w:pPr>
        <w:rPr>
          <w:b/>
          <w:i/>
        </w:rPr>
      </w:pPr>
    </w:p>
    <w:p w:rsidR="001151F0" w:rsidRDefault="001151F0" w14:paraId="5FED46DF" w14:textId="77777777">
      <w:pPr>
        <w:spacing w:before="0" w:after="200" w:line="276" w:lineRule="auto"/>
        <w:rPr>
          <w:b/>
          <w:i/>
        </w:rPr>
      </w:pPr>
      <w:r>
        <w:rPr>
          <w:b/>
          <w:i/>
        </w:rPr>
        <w:br w:type="page"/>
      </w:r>
    </w:p>
    <w:p w:rsidR="00071001" w:rsidP="00071001" w:rsidRDefault="00071001" w14:paraId="5BB932BE" w14:textId="54085D39">
      <w:pPr>
        <w:rPr>
          <w:color w:val="D54B49"/>
        </w:rPr>
      </w:pPr>
      <w:r>
        <w:rPr>
          <w:b/>
          <w:i/>
        </w:rPr>
        <w:lastRenderedPageBreak/>
        <w:t>T</w:t>
      </w:r>
      <w:r w:rsidRPr="008A0B61">
        <w:rPr>
          <w:b/>
          <w:i/>
        </w:rPr>
        <w: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Pr="00560AA8" w:rsidR="00071001" w:rsidP="00071001" w:rsidRDefault="00071001" w14:paraId="2B695106" w14:textId="16CC87CD">
      <w:pPr>
        <w:pStyle w:val="Heading1"/>
        <w:contextualSpacing/>
        <w:rPr>
          <w:color w:val="198973"/>
        </w:rPr>
      </w:pPr>
      <w:r w:rsidRPr="00560AA8">
        <w:rPr>
          <w:color w:val="198973"/>
        </w:rPr>
        <w:t xml:space="preserve">Sample </w:t>
      </w:r>
      <w:r>
        <w:rPr>
          <w:color w:val="198973"/>
        </w:rPr>
        <w:t>-</w:t>
      </w:r>
      <w:r w:rsidRPr="00560AA8">
        <w:rPr>
          <w:color w:val="198973"/>
        </w:rPr>
        <w:t xml:space="preserve"> Settlement Policies and Procedures: </w:t>
      </w:r>
      <w:r>
        <w:rPr>
          <w:color w:val="198973"/>
        </w:rPr>
        <w:t>Employee</w:t>
      </w:r>
      <w:r w:rsidRPr="00560AA8">
        <w:rPr>
          <w:color w:val="198973"/>
        </w:rPr>
        <w:t xml:space="preserve"> Signing Professionals </w:t>
      </w:r>
      <w:r w:rsidR="00AB165B">
        <w:rPr>
          <w:color w:val="198973"/>
        </w:rPr>
        <w:t>including Notary Log</w:t>
      </w:r>
    </w:p>
    <w:p w:rsidRPr="009F080A" w:rsidR="00071001" w:rsidP="00071001" w:rsidRDefault="00071001" w14:paraId="0256133F" w14:textId="77777777"/>
    <w:p w:rsidR="00071001" w:rsidP="007C00BD" w:rsidRDefault="007C00BD" w14:paraId="3B2D16FA" w14:textId="69E9BE81">
      <w:pPr>
        <w:pStyle w:val="ListParagraph"/>
        <w:numPr>
          <w:ilvl w:val="2"/>
          <w:numId w:val="98"/>
        </w:numPr>
        <w:ind w:left="720"/>
      </w:pPr>
      <w:r>
        <w:t>Background checks are to be performed on employees who will be signing professionals (nota</w:t>
      </w:r>
      <w:r w:rsidR="00F30544">
        <w:t xml:space="preserve">ries and closers) for our company. </w:t>
      </w:r>
      <w:r w:rsidR="00E962FB">
        <w:t xml:space="preserve">  A background check shall be completed at hiring and every three years thereafter.</w:t>
      </w:r>
      <w:r w:rsidR="00F30544">
        <w:t xml:space="preserve"> </w:t>
      </w:r>
    </w:p>
    <w:p w:rsidR="00F30544" w:rsidP="007C00BD" w:rsidRDefault="006721B7" w14:paraId="7F0BFF66" w14:textId="46C5C629">
      <w:pPr>
        <w:pStyle w:val="ListParagraph"/>
        <w:numPr>
          <w:ilvl w:val="2"/>
          <w:numId w:val="98"/>
        </w:numPr>
        <w:ind w:left="720"/>
      </w:pPr>
      <w:r>
        <w:t>Background checks shall be obtained by ___________________</w:t>
      </w:r>
      <w:r w:rsidR="00E962FB">
        <w:t>.  Upon review, if there is a concern it shall be brought to the attention of</w:t>
      </w:r>
      <w:r w:rsidR="00515DE0">
        <w:t xml:space="preserve"> the owner or manager of the title company.</w:t>
      </w:r>
    </w:p>
    <w:p w:rsidR="00515DE0" w:rsidP="007C00BD" w:rsidRDefault="00AA4A0B" w14:paraId="2C4FE611" w14:textId="2289E4A6">
      <w:pPr>
        <w:pStyle w:val="ListParagraph"/>
        <w:numPr>
          <w:ilvl w:val="2"/>
          <w:numId w:val="98"/>
        </w:numPr>
        <w:ind w:left="720"/>
      </w:pPr>
      <w:r>
        <w:t>C</w:t>
      </w:r>
      <w:r w:rsidR="005F4F70">
        <w:t xml:space="preserve">onfirmation shall be obtained </w:t>
      </w:r>
      <w:r w:rsidR="00944159">
        <w:t>concerning</w:t>
      </w:r>
      <w:r w:rsidR="005F4F70">
        <w:t xml:space="preserve"> appointment by appropriate state agency for all notaries who are also employees of </w:t>
      </w:r>
      <w:r w:rsidR="00944159">
        <w:t>title agency.</w:t>
      </w:r>
      <w:r w:rsidR="00832A45">
        <w:t xml:space="preserve">  A notary licensing log with this information, as shown below, shall be main</w:t>
      </w:r>
      <w:r w:rsidR="00AB165B">
        <w:t>tained by ______________.</w:t>
      </w:r>
    </w:p>
    <w:p w:rsidR="003016B1" w:rsidP="007C00BD" w:rsidRDefault="00CD331F" w14:paraId="4D45835A" w14:textId="1631EED7">
      <w:pPr>
        <w:pStyle w:val="ListParagraph"/>
        <w:numPr>
          <w:ilvl w:val="2"/>
          <w:numId w:val="98"/>
        </w:numPr>
        <w:ind w:left="720"/>
      </w:pPr>
      <w:r>
        <w:t xml:space="preserve">Confirm state requirements for insurance and bonds for notaries has been met.  Obtain copies of </w:t>
      </w:r>
      <w:r w:rsidR="00832A45">
        <w:t>insurance declaration pages or bond for title agency files.</w:t>
      </w:r>
    </w:p>
    <w:p w:rsidR="00CD5B73" w:rsidP="007C00BD" w:rsidRDefault="00CD5B73" w14:paraId="14A474C4" w14:textId="586D7430">
      <w:pPr>
        <w:pStyle w:val="ListParagraph"/>
        <w:numPr>
          <w:ilvl w:val="2"/>
          <w:numId w:val="98"/>
        </w:numPr>
        <w:ind w:left="720"/>
      </w:pPr>
      <w:r>
        <w:t xml:space="preserve">All employees acting as </w:t>
      </w:r>
      <w:r w:rsidR="00836FB2">
        <w:t xml:space="preserve">signing professionals shall also adhere to the title agency’s </w:t>
      </w:r>
      <w:r w:rsidR="00850963">
        <w:t xml:space="preserve">written information security </w:t>
      </w:r>
      <w:r w:rsidR="00DD42B9">
        <w:t>program (</w:t>
      </w:r>
      <w:r w:rsidR="00836FB2">
        <w:t>WISP</w:t>
      </w:r>
      <w:r w:rsidR="00DD42B9">
        <w:t>).</w:t>
      </w:r>
    </w:p>
    <w:p w:rsidR="003016B1" w:rsidP="007C00BD" w:rsidRDefault="003016B1" w14:paraId="396C1942" w14:textId="387991E4">
      <w:pPr>
        <w:pStyle w:val="ListParagraph"/>
        <w:numPr>
          <w:ilvl w:val="2"/>
          <w:numId w:val="98"/>
        </w:numPr>
        <w:ind w:left="720"/>
      </w:pPr>
      <w:r>
        <w:t>All employees will acknowledge this policy in writing.</w:t>
      </w:r>
    </w:p>
    <w:p w:rsidRPr="002C6128" w:rsidR="00AA4A0B" w:rsidP="00D53BF9" w:rsidRDefault="002C6128" w14:paraId="33FF2259" w14:textId="46CB2234">
      <w:pPr>
        <w:rPr>
          <w:bCs/>
          <w:iCs/>
        </w:rPr>
      </w:pPr>
      <w:r w:rsidRPr="002C6128">
        <w:rPr>
          <w:bCs/>
          <w:iCs/>
        </w:rPr>
        <w:t xml:space="preserve">NOTE:  </w:t>
      </w:r>
      <w:r>
        <w:t>For a third-party signing professional contractually retained by anyone other than Company (e.g., the lender, Consumer, or an attorney representing any of these parties), the responsibility for verifying that the third-party signing professional meets applicable standards rests with that party.</w:t>
      </w:r>
    </w:p>
    <w:p w:rsidRPr="00790E37" w:rsidR="00AB165B" w:rsidP="00D53BF9" w:rsidRDefault="00AB165B" w14:paraId="6965AE56" w14:textId="77777777">
      <w:pPr>
        <w:pStyle w:val="ListParagraph"/>
      </w:pPr>
    </w:p>
    <w:tbl>
      <w:tblPr>
        <w:tblStyle w:val="ImagePackageBranding"/>
        <w:tblW w:w="9810" w:type="dxa"/>
        <w:tblInd w:w="108" w:type="dxa"/>
        <w:tblBorders>
          <w:top w:val="single" w:color="279A85" w:sz="4" w:space="0"/>
          <w:left w:val="single" w:color="279A85" w:sz="4" w:space="0"/>
          <w:bottom w:val="single" w:color="279A85" w:sz="4" w:space="0"/>
          <w:right w:val="single" w:color="279A85" w:sz="4" w:space="0"/>
          <w:insideH w:val="single" w:color="279A85" w:sz="4" w:space="0"/>
          <w:insideV w:val="single" w:color="279A85" w:sz="4" w:space="0"/>
        </w:tblBorders>
        <w:tblLayout w:type="fixed"/>
        <w:tblLook w:val="04A0" w:firstRow="1" w:lastRow="0" w:firstColumn="1" w:lastColumn="0" w:noHBand="0" w:noVBand="1"/>
      </w:tblPr>
      <w:tblGrid>
        <w:gridCol w:w="2790"/>
        <w:gridCol w:w="2250"/>
        <w:gridCol w:w="2520"/>
        <w:gridCol w:w="2250"/>
      </w:tblGrid>
      <w:tr w:rsidRPr="00195B36" w:rsidR="00D01B7E" w:rsidTr="0079418E" w14:paraId="7F3DC755" w14:textId="77777777">
        <w:trPr>
          <w:cnfStyle w:val="100000000000" w:firstRow="1" w:lastRow="0" w:firstColumn="0" w:lastColumn="0" w:oddVBand="0" w:evenVBand="0" w:oddHBand="0" w:evenHBand="0" w:firstRowFirstColumn="0" w:firstRowLastColumn="0" w:lastRowFirstColumn="0" w:lastRowLastColumn="0"/>
          <w:trHeight w:val="809"/>
        </w:trPr>
        <w:tc>
          <w:tcPr>
            <w:tcW w:w="2790" w:type="dxa"/>
            <w:tcBorders>
              <w:top w:val="single" w:color="1F497D" w:themeColor="text2" w:sz="4" w:space="0"/>
              <w:left w:val="single" w:color="1F497D" w:themeColor="text2" w:sz="4" w:space="0"/>
              <w:bottom w:val="single" w:color="1F497D" w:themeColor="text2" w:sz="4" w:space="0"/>
              <w:right w:val="single" w:color="1F497D" w:themeColor="text2" w:sz="4" w:space="0"/>
            </w:tcBorders>
            <w:shd w:val="clear" w:color="auto" w:fill="279A85"/>
          </w:tcPr>
          <w:p w:rsidR="002B47D6" w:rsidP="0069445E" w:rsidRDefault="002B47D6" w14:paraId="781400E4" w14:textId="3E58D030">
            <w:pPr>
              <w:spacing w:before="80" w:after="80"/>
              <w:rPr>
                <w:rFonts w:ascii="Arial Narrow" w:hAnsi="Arial Narrow" w:cs="Segoe UI"/>
                <w:b w:val="0"/>
                <w:bCs/>
                <w:color w:val="FFFFFF"/>
                <w:sz w:val="24"/>
              </w:rPr>
            </w:pPr>
            <w:r>
              <w:rPr>
                <w:rFonts w:ascii="Arial Narrow" w:hAnsi="Arial Narrow" w:cs="Segoe UI"/>
                <w:b w:val="0"/>
                <w:bCs/>
                <w:color w:val="FFFFFF"/>
                <w:sz w:val="24"/>
              </w:rPr>
              <w:t>LIST OF AGENCY EMPLOYEES WHO ARE NOTARIES</w:t>
            </w:r>
          </w:p>
          <w:p w:rsidRPr="00195B36" w:rsidR="002B47D6" w:rsidP="00D53BF9" w:rsidRDefault="002B47D6" w14:paraId="32731F31" w14:textId="3E2ECED5">
            <w:pPr>
              <w:spacing w:before="80" w:after="80"/>
              <w:jc w:val="left"/>
              <w:rPr>
                <w:rFonts w:ascii="Arial Narrow" w:hAnsi="Arial Narrow" w:cs="Segoe UI"/>
                <w:b w:val="0"/>
                <w:bCs/>
                <w:color w:val="FFFFFF"/>
                <w:sz w:val="24"/>
              </w:rPr>
            </w:pPr>
          </w:p>
        </w:tc>
        <w:tc>
          <w:tcPr>
            <w:tcW w:w="2250" w:type="dxa"/>
            <w:tcBorders>
              <w:top w:val="single" w:color="1F497D" w:themeColor="text2" w:sz="4" w:space="0"/>
              <w:left w:val="single" w:color="1F497D" w:themeColor="text2" w:sz="4" w:space="0"/>
              <w:bottom w:val="single" w:color="1F497D" w:themeColor="text2" w:sz="4" w:space="0"/>
              <w:right w:val="single" w:color="1F497D" w:themeColor="text2" w:sz="4" w:space="0"/>
            </w:tcBorders>
            <w:shd w:val="clear" w:color="auto" w:fill="279A85"/>
          </w:tcPr>
          <w:p w:rsidRPr="00195B36" w:rsidR="002B47D6" w:rsidP="0069445E" w:rsidRDefault="002B47D6" w14:paraId="05807817" w14:textId="38C4D567">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NOTARY NUMBER</w:t>
            </w:r>
          </w:p>
        </w:tc>
        <w:tc>
          <w:tcPr>
            <w:tcW w:w="2520" w:type="dxa"/>
            <w:tcBorders>
              <w:top w:val="single" w:color="1F497D" w:themeColor="text2" w:sz="4" w:space="0"/>
              <w:left w:val="single" w:color="1F497D" w:themeColor="text2" w:sz="4" w:space="0"/>
              <w:bottom w:val="single" w:color="1F497D" w:themeColor="text2" w:sz="4" w:space="0"/>
              <w:right w:val="single" w:color="1F497D" w:themeColor="text2" w:sz="4" w:space="0"/>
            </w:tcBorders>
            <w:shd w:val="clear" w:color="auto" w:fill="279A85"/>
          </w:tcPr>
          <w:p w:rsidR="002B47D6" w:rsidP="0069445E" w:rsidRDefault="002B47D6" w14:paraId="2C8BC34D" w14:textId="46AB469E">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NOTARY</w:t>
            </w:r>
          </w:p>
          <w:p w:rsidRPr="00195B36" w:rsidR="002B47D6" w:rsidP="0069445E" w:rsidRDefault="002B47D6" w14:paraId="08D03C9D" w14:textId="77777777">
            <w:pPr>
              <w:spacing w:before="80" w:after="80"/>
              <w:ind w:left="19"/>
              <w:rPr>
                <w:rFonts w:ascii="Arial Narrow" w:hAnsi="Arial Narrow" w:cs="Segoe UI"/>
                <w:b w:val="0"/>
                <w:bCs/>
                <w:color w:val="FFFFFF"/>
                <w:sz w:val="24"/>
              </w:rPr>
            </w:pPr>
            <w:r>
              <w:rPr>
                <w:rFonts w:ascii="Arial Narrow" w:hAnsi="Arial Narrow" w:cs="Segoe UI"/>
                <w:b w:val="0"/>
                <w:bCs/>
                <w:color w:val="FFFFFF"/>
                <w:sz w:val="24"/>
              </w:rPr>
              <w:t>EXPIRATION DATE</w:t>
            </w:r>
          </w:p>
        </w:tc>
        <w:tc>
          <w:tcPr>
            <w:tcW w:w="2250" w:type="dxa"/>
            <w:tcBorders>
              <w:top w:val="single" w:color="1F497D" w:themeColor="text2" w:sz="4" w:space="0"/>
              <w:left w:val="single" w:color="1F497D" w:themeColor="text2" w:sz="4" w:space="0"/>
              <w:bottom w:val="single" w:color="1F497D" w:themeColor="text2" w:sz="4" w:space="0"/>
              <w:right w:val="single" w:color="1F497D" w:themeColor="text2" w:sz="4" w:space="0"/>
            </w:tcBorders>
            <w:shd w:val="clear" w:color="auto" w:fill="279A85"/>
          </w:tcPr>
          <w:p w:rsidR="002B47D6" w:rsidP="0069445E" w:rsidRDefault="002B47D6" w14:paraId="0FDB6290" w14:textId="77777777">
            <w:pPr>
              <w:spacing w:before="80" w:after="80"/>
              <w:ind w:left="19"/>
              <w:rPr>
                <w:rFonts w:ascii="Arial Narrow" w:hAnsi="Arial Narrow" w:cs="Segoe UI"/>
                <w:bCs/>
                <w:color w:val="FFFFFF"/>
                <w:sz w:val="24"/>
              </w:rPr>
            </w:pPr>
            <w:r>
              <w:rPr>
                <w:rFonts w:ascii="Arial Narrow" w:hAnsi="Arial Narrow" w:cs="Segoe UI"/>
                <w:b w:val="0"/>
                <w:bCs/>
                <w:color w:val="FFFFFF"/>
                <w:sz w:val="24"/>
              </w:rPr>
              <w:t>INS</w:t>
            </w:r>
            <w:r w:rsidR="0079152C">
              <w:rPr>
                <w:rFonts w:ascii="Arial Narrow" w:hAnsi="Arial Narrow" w:cs="Segoe UI"/>
                <w:b w:val="0"/>
                <w:bCs/>
                <w:color w:val="FFFFFF"/>
                <w:sz w:val="24"/>
              </w:rPr>
              <w:t>URED/BONDED?</w:t>
            </w:r>
          </w:p>
          <w:p w:rsidR="00D01B7E" w:rsidP="0069445E" w:rsidRDefault="00D01B7E" w14:paraId="6174BEB7" w14:textId="32B2F0C7">
            <w:pPr>
              <w:spacing w:before="80" w:after="80"/>
              <w:ind w:left="19"/>
              <w:rPr>
                <w:rFonts w:ascii="Arial Narrow" w:hAnsi="Arial Narrow" w:cs="Segoe UI"/>
                <w:b w:val="0"/>
                <w:bCs/>
                <w:color w:val="FFFFFF"/>
                <w:sz w:val="24"/>
              </w:rPr>
            </w:pPr>
            <w:r>
              <w:rPr>
                <w:rFonts w:ascii="Arial Narrow" w:hAnsi="Arial Narrow" w:cs="Segoe UI"/>
                <w:b w:val="0"/>
                <w:bCs/>
                <w:color w:val="FFFFFF"/>
                <w:sz w:val="24"/>
              </w:rPr>
              <w:t>Carrier, Policy #</w:t>
            </w:r>
          </w:p>
        </w:tc>
      </w:tr>
      <w:tr w:rsidRPr="00195B36" w:rsidR="0079418E" w:rsidTr="0079418E" w14:paraId="04496D53" w14:textId="05F41B34">
        <w:trPr>
          <w:cnfStyle w:val="000000100000" w:firstRow="0" w:lastRow="0" w:firstColumn="0" w:lastColumn="0" w:oddVBand="0" w:evenVBand="0" w:oddHBand="1" w:evenHBand="0" w:firstRowFirstColumn="0" w:firstRowLastColumn="0" w:lastRowFirstColumn="0" w:lastRowLastColumn="0"/>
          <w:trHeight w:val="576"/>
        </w:trPr>
        <w:tc>
          <w:tcPr>
            <w:tcW w:w="2790" w:type="dxa"/>
            <w:tcBorders>
              <w:top w:val="single" w:color="1F497D" w:themeColor="text2" w:sz="4" w:space="0"/>
            </w:tcBorders>
          </w:tcPr>
          <w:p w:rsidRPr="00974C7D" w:rsidR="002B47D6" w:rsidP="0069445E" w:rsidRDefault="002B47D6" w14:paraId="44883790" w14:textId="77777777">
            <w:pPr>
              <w:rPr>
                <w:rFonts w:ascii="Segoe UI" w:hAnsi="Segoe UI" w:cs="Segoe UI"/>
              </w:rPr>
            </w:pPr>
          </w:p>
        </w:tc>
        <w:tc>
          <w:tcPr>
            <w:tcW w:w="0" w:type="dxa"/>
            <w:tcBorders>
              <w:top w:val="single" w:color="1F497D" w:themeColor="text2" w:sz="4" w:space="0"/>
            </w:tcBorders>
          </w:tcPr>
          <w:p w:rsidRPr="00974C7D" w:rsidR="002B47D6" w:rsidP="0069445E" w:rsidRDefault="002B47D6" w14:paraId="38C86688" w14:textId="77777777">
            <w:pPr>
              <w:rPr>
                <w:rFonts w:ascii="Segoe UI" w:hAnsi="Segoe UI" w:cs="Segoe UI"/>
                <w:sz w:val="16"/>
                <w:szCs w:val="20"/>
              </w:rPr>
            </w:pPr>
          </w:p>
        </w:tc>
        <w:tc>
          <w:tcPr>
            <w:tcW w:w="2520" w:type="dxa"/>
            <w:tcBorders>
              <w:top w:val="single" w:color="1F497D" w:themeColor="text2" w:sz="4" w:space="0"/>
            </w:tcBorders>
          </w:tcPr>
          <w:p w:rsidRPr="00974C7D" w:rsidR="002B47D6" w:rsidP="0069445E" w:rsidRDefault="002B47D6" w14:paraId="7B12335D" w14:textId="77777777">
            <w:pPr>
              <w:rPr>
                <w:rFonts w:ascii="Segoe UI" w:hAnsi="Segoe UI" w:cs="Segoe UI"/>
                <w:sz w:val="16"/>
                <w:szCs w:val="20"/>
              </w:rPr>
            </w:pPr>
          </w:p>
        </w:tc>
        <w:tc>
          <w:tcPr>
            <w:tcW w:w="0" w:type="dxa"/>
            <w:tcBorders>
              <w:top w:val="single" w:color="1F497D" w:themeColor="text2" w:sz="4" w:space="0"/>
            </w:tcBorders>
          </w:tcPr>
          <w:p w:rsidRPr="00974C7D" w:rsidR="002B47D6" w:rsidP="0069445E" w:rsidRDefault="002B47D6" w14:paraId="3E269D97" w14:textId="77777777">
            <w:pPr>
              <w:rPr>
                <w:rFonts w:cs="Segoe UI"/>
                <w:sz w:val="16"/>
                <w:szCs w:val="20"/>
              </w:rPr>
            </w:pPr>
          </w:p>
        </w:tc>
      </w:tr>
      <w:tr w:rsidRPr="00195B36" w:rsidR="0079418E" w:rsidTr="0079418E" w14:paraId="74DA580D" w14:textId="63197298">
        <w:trPr>
          <w:cnfStyle w:val="000000010000" w:firstRow="0" w:lastRow="0" w:firstColumn="0" w:lastColumn="0" w:oddVBand="0" w:evenVBand="0" w:oddHBand="0" w:evenHBand="1" w:firstRowFirstColumn="0" w:firstRowLastColumn="0" w:lastRowFirstColumn="0" w:lastRowLastColumn="0"/>
          <w:trHeight w:val="576"/>
        </w:trPr>
        <w:tc>
          <w:tcPr>
            <w:tcW w:w="2790" w:type="dxa"/>
            <w:vAlign w:val="center"/>
          </w:tcPr>
          <w:p w:rsidRPr="00974C7D" w:rsidR="002B47D6" w:rsidP="0069445E" w:rsidRDefault="002B47D6" w14:paraId="0FF3CA6B" w14:textId="77777777">
            <w:pPr>
              <w:rPr>
                <w:rFonts w:ascii="Segoe UI" w:hAnsi="Segoe UI" w:cs="Segoe UI"/>
              </w:rPr>
            </w:pPr>
          </w:p>
        </w:tc>
        <w:tc>
          <w:tcPr>
            <w:tcW w:w="0" w:type="dxa"/>
            <w:vAlign w:val="center"/>
          </w:tcPr>
          <w:p w:rsidRPr="00974C7D" w:rsidR="002B47D6" w:rsidP="0069445E" w:rsidRDefault="002B47D6" w14:paraId="16A9265E" w14:textId="77777777">
            <w:pPr>
              <w:rPr>
                <w:rFonts w:ascii="Segoe UI" w:hAnsi="Segoe UI" w:cs="Segoe UI"/>
                <w:sz w:val="16"/>
                <w:szCs w:val="20"/>
              </w:rPr>
            </w:pPr>
          </w:p>
        </w:tc>
        <w:tc>
          <w:tcPr>
            <w:tcW w:w="2520" w:type="dxa"/>
            <w:vAlign w:val="center"/>
          </w:tcPr>
          <w:p w:rsidRPr="00974C7D" w:rsidR="002B47D6" w:rsidP="0069445E" w:rsidRDefault="002B47D6" w14:paraId="7231A02A" w14:textId="77777777">
            <w:pPr>
              <w:rPr>
                <w:rFonts w:ascii="Segoe UI" w:hAnsi="Segoe UI" w:cs="Segoe UI"/>
                <w:sz w:val="16"/>
                <w:szCs w:val="20"/>
              </w:rPr>
            </w:pPr>
          </w:p>
        </w:tc>
        <w:tc>
          <w:tcPr>
            <w:tcW w:w="0" w:type="dxa"/>
          </w:tcPr>
          <w:p w:rsidRPr="00974C7D" w:rsidR="002B47D6" w:rsidP="0069445E" w:rsidRDefault="002B47D6" w14:paraId="5219DBA9" w14:textId="77777777">
            <w:pPr>
              <w:rPr>
                <w:rFonts w:cs="Segoe UI"/>
                <w:sz w:val="16"/>
                <w:szCs w:val="20"/>
              </w:rPr>
            </w:pPr>
          </w:p>
        </w:tc>
      </w:tr>
    </w:tbl>
    <w:p w:rsidR="00E13313" w:rsidP="006905FB" w:rsidRDefault="00E13313" w14:paraId="1149C9FB" w14:textId="77777777">
      <w:pPr>
        <w:rPr>
          <w:b/>
          <w:i/>
        </w:rPr>
      </w:pPr>
    </w:p>
    <w:p w:rsidR="00071001" w:rsidP="006905FB" w:rsidRDefault="00071001" w14:paraId="2CC1CF71" w14:textId="77777777">
      <w:pPr>
        <w:rPr>
          <w:b/>
          <w:i/>
        </w:rPr>
      </w:pPr>
    </w:p>
    <w:p w:rsidR="00F81F41" w:rsidRDefault="00F81F41" w14:paraId="786815BD" w14:textId="77777777">
      <w:pPr>
        <w:spacing w:before="0" w:after="200" w:line="276" w:lineRule="auto"/>
        <w:rPr>
          <w:b/>
          <w:i/>
        </w:rPr>
      </w:pPr>
      <w:r>
        <w:rPr>
          <w:b/>
          <w:i/>
        </w:rPr>
        <w:br w:type="page"/>
      </w:r>
    </w:p>
    <w:p w:rsidR="006905FB" w:rsidP="006905FB" w:rsidRDefault="006905FB" w14:paraId="44F04945" w14:textId="6F00451B">
      <w:pPr>
        <w:rPr>
          <w:color w:val="D54B49"/>
        </w:rPr>
      </w:pPr>
      <w:r>
        <w:rPr>
          <w:b/>
          <w:i/>
        </w:rPr>
        <w:lastRenderedPageBreak/>
        <w:t>T</w:t>
      </w:r>
      <w:r w:rsidRPr="008A0B61">
        <w:rPr>
          <w:b/>
          <w:i/>
        </w:rPr>
        <w: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Pr="00560AA8" w:rsidR="006905FB" w:rsidP="006905FB" w:rsidRDefault="006905FB" w14:paraId="5137BA07" w14:textId="77777777">
      <w:pPr>
        <w:pStyle w:val="Heading1"/>
        <w:contextualSpacing/>
        <w:rPr>
          <w:color w:val="198973"/>
        </w:rPr>
      </w:pPr>
      <w:r w:rsidRPr="00560AA8">
        <w:rPr>
          <w:color w:val="198973"/>
        </w:rPr>
        <w:t xml:space="preserve">Sample </w:t>
      </w:r>
      <w:r>
        <w:rPr>
          <w:color w:val="198973"/>
        </w:rPr>
        <w:t>-</w:t>
      </w:r>
      <w:r w:rsidRPr="00560AA8">
        <w:rPr>
          <w:color w:val="198973"/>
        </w:rPr>
        <w:t xml:space="preserve"> Settlement Policies and Procedures: </w:t>
      </w:r>
    </w:p>
    <w:p w:rsidRPr="00560AA8" w:rsidR="006905FB" w:rsidP="006905FB" w:rsidRDefault="006905FB" w14:paraId="61E86FD7" w14:textId="77777777">
      <w:pPr>
        <w:pStyle w:val="Heading1"/>
        <w:contextualSpacing/>
        <w:rPr>
          <w:color w:val="198973"/>
        </w:rPr>
      </w:pPr>
      <w:r w:rsidRPr="00560AA8">
        <w:rPr>
          <w:color w:val="198973"/>
        </w:rPr>
        <w:t xml:space="preserve">Third-Party Signing Professionals </w:t>
      </w:r>
    </w:p>
    <w:p w:rsidRPr="009F080A" w:rsidR="006905FB" w:rsidP="006905FB" w:rsidRDefault="006905FB" w14:paraId="2D176805" w14:textId="77777777"/>
    <w:p w:rsidR="00F81F41" w:rsidP="00F81F41" w:rsidRDefault="006905FB" w14:paraId="5FA66612" w14:textId="77777777">
      <w:pPr>
        <w:pStyle w:val="ListParagraph"/>
        <w:numPr>
          <w:ilvl w:val="0"/>
          <w:numId w:val="143"/>
        </w:numPr>
      </w:pPr>
      <w:r w:rsidRPr="00D86948">
        <w:t>Verify that the third-party signing professional is covered by Errors and Omissions insurance and a Notary surety bond, if required by state law.</w:t>
      </w:r>
    </w:p>
    <w:p w:rsidR="00F81F41" w:rsidP="00F81F41" w:rsidRDefault="006905FB" w14:paraId="2BE23726" w14:textId="77777777">
      <w:pPr>
        <w:pStyle w:val="ListParagraph"/>
        <w:numPr>
          <w:ilvl w:val="0"/>
          <w:numId w:val="143"/>
        </w:numPr>
      </w:pPr>
      <w:r w:rsidRPr="00D86948">
        <w:t>Require that third-party signing professionals furnish evidence of their state licensure, where required, or evidence that they have attained a recognized and verifiable industry designation.</w:t>
      </w:r>
    </w:p>
    <w:p w:rsidR="006905FB" w:rsidP="00F81F41" w:rsidRDefault="006905FB" w14:paraId="112E1CCB" w14:textId="66730CE3">
      <w:pPr>
        <w:pStyle w:val="ListParagraph"/>
        <w:numPr>
          <w:ilvl w:val="0"/>
          <w:numId w:val="143"/>
        </w:numPr>
      </w:pPr>
      <w:r w:rsidRPr="00D86948">
        <w:t>Require that third-party signing professionals provide an acknowledgment of compliance with Company’s instructions and Company’s information security policies.</w:t>
      </w:r>
    </w:p>
    <w:p w:rsidRPr="00D86948" w:rsidR="00DC3D46" w:rsidP="00D53BF9" w:rsidRDefault="00DC3D46" w14:paraId="7A33C924" w14:textId="726B60CA">
      <w:pPr>
        <w:pStyle w:val="ListParagraph"/>
        <w:numPr>
          <w:ilvl w:val="0"/>
          <w:numId w:val="143"/>
        </w:numPr>
      </w:pPr>
      <w:r>
        <w:t xml:space="preserve">These </w:t>
      </w:r>
      <w:r w:rsidR="00276182">
        <w:t>steps may be performed by a vendor.  Title agency shall</w:t>
      </w:r>
      <w:r w:rsidR="00D825F8">
        <w:t xml:space="preserve"> vet vendor by ensuring compliance </w:t>
      </w:r>
      <w:r w:rsidR="00995AD5">
        <w:t>with Best Practices.</w:t>
      </w:r>
    </w:p>
    <w:p w:rsidRPr="00560AA8" w:rsidR="006905FB" w:rsidP="00D53BF9" w:rsidRDefault="006905FB" w14:paraId="31135424" w14:textId="77777777">
      <w:r w:rsidRPr="00D86948">
        <w:t xml:space="preserve">NOTE: If a third-party signing professional is directly employed by a title or settlement agent or underwriter that provides evidence of compliance with the Best Practices, Company does not need to perform the due diligence requirements detailed above.  </w:t>
      </w:r>
    </w:p>
    <w:p w:rsidRPr="002C6128" w:rsidR="002C6128" w:rsidP="00D53BF9" w:rsidRDefault="002C6128" w14:paraId="4E16392F" w14:textId="7169642F">
      <w:pPr>
        <w:rPr>
          <w:bCs/>
          <w:iCs/>
        </w:rPr>
      </w:pPr>
      <w:r>
        <w:rPr>
          <w:bCs/>
          <w:iCs/>
        </w:rPr>
        <w:t xml:space="preserve">NOTE:  </w:t>
      </w:r>
      <w:r>
        <w:t>For a third-party signing professional contractually retained by anyone other than Company (e.g., the lender, Consumer, or an attorney representing any of these parties), the responsibility for verifying that the third-party signing professional meets applicable standards rests with that party.</w:t>
      </w:r>
    </w:p>
    <w:p w:rsidRPr="00D53BF9" w:rsidR="002C6128" w:rsidP="005A4155" w:rsidRDefault="002C6128" w14:paraId="37A48211" w14:textId="77777777">
      <w:pPr>
        <w:rPr>
          <w:bCs/>
          <w:iCs/>
        </w:rPr>
      </w:pPr>
    </w:p>
    <w:p w:rsidR="006905FB" w:rsidP="005A4155" w:rsidRDefault="006905FB" w14:paraId="16B77C00" w14:textId="77777777">
      <w:pPr>
        <w:rPr>
          <w:b/>
          <w:i/>
        </w:rPr>
      </w:pPr>
    </w:p>
    <w:p w:rsidR="00F81F41" w:rsidRDefault="00F81F41" w14:paraId="4A60B873" w14:textId="77777777">
      <w:pPr>
        <w:spacing w:before="0" w:after="200" w:line="276" w:lineRule="auto"/>
        <w:rPr>
          <w:b/>
          <w:i/>
        </w:rPr>
      </w:pPr>
      <w:r>
        <w:rPr>
          <w:b/>
          <w:i/>
        </w:rPr>
        <w:br w:type="page"/>
      </w:r>
    </w:p>
    <w:p w:rsidR="004C5FB2" w:rsidP="004C5FB2" w:rsidRDefault="004C5FB2" w14:paraId="1D4FF1D0" w14:textId="07FCEE37">
      <w:pPr>
        <w:rPr>
          <w:b/>
          <w:i/>
        </w:rPr>
      </w:pPr>
      <w:r>
        <w:rPr>
          <w:b/>
          <w:i/>
        </w:rPr>
        <w:lastRenderedPageBreak/>
        <w:t>T</w:t>
      </w:r>
      <w:r w:rsidRPr="008A0B61">
        <w:rPr>
          <w:b/>
          <w:i/>
        </w:rPr>
        <w: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00F964B6" w:rsidP="004C5FB2" w:rsidRDefault="00F964B6" w14:paraId="0D4B62E4" w14:textId="546FA014">
      <w:pPr>
        <w:rPr>
          <w:b/>
          <w:bCs/>
          <w:color w:val="039A87"/>
          <w:sz w:val="32"/>
          <w:szCs w:val="32"/>
        </w:rPr>
      </w:pPr>
      <w:r w:rsidRPr="00D53BF9">
        <w:rPr>
          <w:b/>
          <w:bCs/>
          <w:color w:val="039A87"/>
          <w:sz w:val="32"/>
          <w:szCs w:val="32"/>
        </w:rPr>
        <w:t xml:space="preserve">Sample </w:t>
      </w:r>
      <w:r>
        <w:rPr>
          <w:b/>
          <w:bCs/>
          <w:color w:val="039A87"/>
          <w:sz w:val="32"/>
          <w:szCs w:val="32"/>
        </w:rPr>
        <w:t>–</w:t>
      </w:r>
      <w:r w:rsidRPr="00D53BF9">
        <w:rPr>
          <w:b/>
          <w:bCs/>
          <w:color w:val="039A87"/>
          <w:sz w:val="32"/>
          <w:szCs w:val="32"/>
        </w:rPr>
        <w:t xml:space="preserve"> </w:t>
      </w:r>
      <w:r>
        <w:rPr>
          <w:b/>
          <w:bCs/>
          <w:color w:val="039A87"/>
          <w:sz w:val="32"/>
          <w:szCs w:val="32"/>
        </w:rPr>
        <w:t>Settlement Policies and Procedures: Remote Online Notarization</w:t>
      </w:r>
    </w:p>
    <w:p w:rsidR="00F964B6" w:rsidP="00F964B6" w:rsidRDefault="00F964B6" w14:paraId="72C28C84" w14:textId="15B724F4">
      <w:pPr>
        <w:pStyle w:val="ListParagraph"/>
        <w:numPr>
          <w:ilvl w:val="0"/>
          <w:numId w:val="144"/>
        </w:numPr>
      </w:pPr>
      <w:r>
        <w:t>Our title agency uses remote online notarization</w:t>
      </w:r>
      <w:r w:rsidR="006813AB">
        <w:t xml:space="preserve"> in some closings.</w:t>
      </w:r>
    </w:p>
    <w:p w:rsidR="006813AB" w:rsidP="00F964B6" w:rsidRDefault="009A098C" w14:paraId="0FAF9D5D" w14:textId="4EB579F9">
      <w:pPr>
        <w:pStyle w:val="ListParagraph"/>
        <w:numPr>
          <w:ilvl w:val="0"/>
          <w:numId w:val="144"/>
        </w:numPr>
      </w:pPr>
      <w:r>
        <w:t>Remote online notary platforms used by our title agency have been authorized by our state</w:t>
      </w:r>
      <w:r w:rsidR="00C750F1">
        <w:t xml:space="preserve"> and </w:t>
      </w:r>
      <w:r w:rsidR="003C7EAE">
        <w:t>approved</w:t>
      </w:r>
      <w:r w:rsidR="00C750F1">
        <w:t xml:space="preserve"> by our title underwriters because they comply with minimum RON standards for retention of video and safeguarding NPI.</w:t>
      </w:r>
    </w:p>
    <w:p w:rsidR="003C7EAE" w:rsidP="00F964B6" w:rsidRDefault="003C7EAE" w14:paraId="5A1C5DA5" w14:textId="5CA4C44E">
      <w:pPr>
        <w:pStyle w:val="ListParagraph"/>
        <w:numPr>
          <w:ilvl w:val="0"/>
          <w:numId w:val="144"/>
        </w:numPr>
      </w:pPr>
      <w:r>
        <w:t xml:space="preserve">The RON vendor also has procedures in place to notify our title agency in case of </w:t>
      </w:r>
      <w:r w:rsidR="00C1327B">
        <w:t>data breach.</w:t>
      </w:r>
    </w:p>
    <w:p w:rsidR="005769D2" w:rsidP="00F964B6" w:rsidRDefault="005769D2" w14:paraId="380BC0CC" w14:textId="5E118580">
      <w:pPr>
        <w:pStyle w:val="ListParagraph"/>
        <w:numPr>
          <w:ilvl w:val="0"/>
          <w:numId w:val="144"/>
        </w:numPr>
      </w:pPr>
      <w:r>
        <w:t xml:space="preserve">The fees charged for using RON are in compliance with state regulations.  In the event a Consumer decides not to use RON after the </w:t>
      </w:r>
      <w:r w:rsidR="006C5AC3">
        <w:t>documents have been prepared for closing a fee will/will not be charged to the Consumer.</w:t>
      </w:r>
    </w:p>
    <w:p w:rsidR="00A75A42" w:rsidP="00D53BF9" w:rsidRDefault="00A75A42" w14:paraId="613B5CA2" w14:textId="107F2C15">
      <w:pPr>
        <w:pStyle w:val="ListParagraph"/>
        <w:numPr>
          <w:ilvl w:val="0"/>
          <w:numId w:val="144"/>
        </w:numPr>
      </w:pPr>
      <w:r>
        <w:t>The vetting of RON platforms will be performed by ________.</w:t>
      </w:r>
    </w:p>
    <w:p w:rsidR="00F964B6" w:rsidP="00F964B6" w:rsidRDefault="00F964B6" w14:paraId="428E743E" w14:textId="77777777">
      <w:pPr>
        <w:pStyle w:val="ListParagraph"/>
        <w:ind w:left="2160"/>
      </w:pPr>
    </w:p>
    <w:p w:rsidR="004C5FB2" w:rsidP="005A4155" w:rsidRDefault="004C5FB2" w14:paraId="59CC6616" w14:textId="77777777">
      <w:pPr>
        <w:rPr>
          <w:b/>
          <w:i/>
        </w:rPr>
      </w:pPr>
    </w:p>
    <w:p w:rsidR="004C5FB2" w:rsidP="005A4155" w:rsidRDefault="004C5FB2" w14:paraId="59BF53A0" w14:textId="77777777">
      <w:pPr>
        <w:rPr>
          <w:b/>
          <w:i/>
        </w:rPr>
      </w:pPr>
    </w:p>
    <w:p w:rsidR="00D810CB" w:rsidRDefault="00D810CB" w14:paraId="30C5A376" w14:textId="77777777">
      <w:pPr>
        <w:spacing w:before="0" w:after="200" w:line="276" w:lineRule="auto"/>
        <w:rPr>
          <w:b/>
          <w:i/>
        </w:rPr>
      </w:pPr>
      <w:r>
        <w:rPr>
          <w:b/>
          <w:i/>
        </w:rPr>
        <w:br w:type="page"/>
      </w:r>
    </w:p>
    <w:p w:rsidRPr="00D53BF9" w:rsidR="005A4155" w:rsidP="00D53BF9" w:rsidRDefault="005A4155" w14:paraId="6FBDEC8E" w14:textId="6203399A">
      <w:pPr>
        <w:rPr>
          <w:color w:val="D54B49"/>
        </w:rPr>
      </w:pPr>
      <w:r>
        <w:rPr>
          <w:b/>
          <w:i/>
        </w:rPr>
        <w:lastRenderedPageBreak/>
        <w:t>T</w:t>
      </w:r>
      <w:r w:rsidRPr="008A0B61">
        <w:rPr>
          <w:b/>
          <w:i/>
        </w:rPr>
        <w: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Pr="009F4FB1" w:rsidR="009F4FB1" w:rsidP="00D53BF9" w:rsidRDefault="00026BD6" w14:paraId="46B1D9A2" w14:textId="2C46B189">
      <w:pPr>
        <w:pStyle w:val="Heading1"/>
      </w:pPr>
      <w:r w:rsidRPr="00026BD6">
        <w:rPr>
          <w:color w:val="009A86"/>
        </w:rPr>
        <w:t>Sample</w:t>
      </w:r>
      <w:r w:rsidR="00A94E48">
        <w:rPr>
          <w:color w:val="009A86"/>
        </w:rPr>
        <w:t xml:space="preserve"> </w:t>
      </w:r>
      <w:r w:rsidR="003F30BC">
        <w:rPr>
          <w:color w:val="009A86"/>
        </w:rPr>
        <w:t>–</w:t>
      </w:r>
      <w:r w:rsidR="00A94E48">
        <w:rPr>
          <w:color w:val="009A86"/>
        </w:rPr>
        <w:t xml:space="preserve"> </w:t>
      </w:r>
      <w:r w:rsidR="00EB7FA2">
        <w:rPr>
          <w:color w:val="009A86"/>
        </w:rPr>
        <w:t>Requirements</w:t>
      </w:r>
      <w:r w:rsidR="003F30BC">
        <w:rPr>
          <w:color w:val="009A86"/>
        </w:rPr>
        <w:t xml:space="preserve"> for </w:t>
      </w:r>
      <w:r w:rsidRPr="00026BD6">
        <w:rPr>
          <w:color w:val="009A86"/>
        </w:rPr>
        <w:t xml:space="preserve">Documents </w:t>
      </w:r>
      <w:r w:rsidR="00EB7FA2">
        <w:rPr>
          <w:color w:val="009A86"/>
        </w:rPr>
        <w:t>to be</w:t>
      </w:r>
      <w:r w:rsidRPr="00026BD6">
        <w:rPr>
          <w:color w:val="009A86"/>
        </w:rPr>
        <w:t xml:space="preserve"> Record</w:t>
      </w:r>
      <w:r w:rsidR="00EB7FA2">
        <w:rPr>
          <w:color w:val="009A86"/>
        </w:rPr>
        <w:t xml:space="preserve">ed </w:t>
      </w:r>
      <w:r w:rsidRPr="00026BD6">
        <w:rPr>
          <w:color w:val="009A86"/>
        </w:rPr>
        <w:t>Checklist</w:t>
      </w:r>
    </w:p>
    <w:p w:rsidRPr="009F4FB1" w:rsidR="00026BD6" w:rsidP="009F4FB1" w:rsidRDefault="00026BD6" w14:paraId="50AD0451" w14:textId="77777777">
      <w:pPr>
        <w:spacing w:before="0" w:after="0" w:line="360" w:lineRule="auto"/>
        <w:rPr>
          <w:b/>
          <w:sz w:val="22"/>
        </w:rPr>
      </w:pPr>
      <w:r w:rsidRPr="009F4FB1">
        <w:rPr>
          <w:b/>
          <w:sz w:val="22"/>
        </w:rPr>
        <w:t>DEEDS – INDIVIDUAL</w:t>
      </w:r>
    </w:p>
    <w:p w:rsidRPr="009F4FB1" w:rsidR="00026BD6" w:rsidP="009F4FB1" w:rsidRDefault="00026BD6" w14:paraId="188B7696" w14:textId="77777777">
      <w:pPr>
        <w:pStyle w:val="ListParagraph"/>
        <w:numPr>
          <w:ilvl w:val="0"/>
          <w:numId w:val="139"/>
        </w:numPr>
        <w:spacing w:before="0" w:after="0" w:line="360" w:lineRule="auto"/>
        <w:rPr>
          <w:sz w:val="22"/>
        </w:rPr>
      </w:pPr>
      <w:r w:rsidRPr="009F4FB1">
        <w:rPr>
          <w:sz w:val="22"/>
        </w:rPr>
        <w:t>Address of party that prepared document</w:t>
      </w:r>
    </w:p>
    <w:p w:rsidRPr="009F4FB1" w:rsidR="00026BD6" w:rsidP="009F4FB1" w:rsidRDefault="00026BD6" w14:paraId="39512632" w14:textId="77777777">
      <w:pPr>
        <w:pStyle w:val="ListParagraph"/>
        <w:numPr>
          <w:ilvl w:val="0"/>
          <w:numId w:val="139"/>
        </w:numPr>
        <w:spacing w:before="0" w:after="0" w:line="360" w:lineRule="auto"/>
        <w:rPr>
          <w:sz w:val="22"/>
        </w:rPr>
      </w:pPr>
      <w:r w:rsidRPr="009F4FB1">
        <w:rPr>
          <w:sz w:val="22"/>
        </w:rPr>
        <w:t>Address of where to return document after recording</w:t>
      </w:r>
    </w:p>
    <w:p w:rsidRPr="009F4FB1" w:rsidR="00026BD6" w:rsidP="009F4FB1" w:rsidRDefault="00026BD6" w14:paraId="79330D80" w14:textId="77777777">
      <w:pPr>
        <w:pStyle w:val="ListParagraph"/>
        <w:numPr>
          <w:ilvl w:val="0"/>
          <w:numId w:val="139"/>
        </w:numPr>
        <w:spacing w:before="0" w:after="0" w:line="360" w:lineRule="auto"/>
        <w:rPr>
          <w:sz w:val="22"/>
        </w:rPr>
      </w:pPr>
      <w:r w:rsidRPr="009F4FB1">
        <w:rPr>
          <w:sz w:val="22"/>
        </w:rPr>
        <w:t>Address of property</w:t>
      </w:r>
    </w:p>
    <w:p w:rsidRPr="009F4FB1" w:rsidR="00026BD6" w:rsidP="009F4FB1" w:rsidRDefault="00026BD6" w14:paraId="3699D053" w14:textId="77777777">
      <w:pPr>
        <w:pStyle w:val="ListParagraph"/>
        <w:numPr>
          <w:ilvl w:val="0"/>
          <w:numId w:val="139"/>
        </w:numPr>
        <w:spacing w:before="0" w:after="0" w:line="360" w:lineRule="auto"/>
        <w:rPr>
          <w:sz w:val="22"/>
        </w:rPr>
      </w:pPr>
      <w:r w:rsidRPr="009F4FB1">
        <w:rPr>
          <w:sz w:val="22"/>
        </w:rPr>
        <w:t>Name and address of the Grantee for tax billing purposes</w:t>
      </w:r>
    </w:p>
    <w:p w:rsidRPr="009F4FB1" w:rsidR="00026BD6" w:rsidP="009F4FB1" w:rsidRDefault="00026BD6" w14:paraId="45D9DE7D" w14:textId="77777777">
      <w:pPr>
        <w:pStyle w:val="ListParagraph"/>
        <w:numPr>
          <w:ilvl w:val="0"/>
          <w:numId w:val="139"/>
        </w:numPr>
        <w:spacing w:before="0" w:after="0" w:line="360" w:lineRule="auto"/>
        <w:rPr>
          <w:sz w:val="22"/>
        </w:rPr>
      </w:pPr>
      <w:r w:rsidRPr="009F4FB1">
        <w:rPr>
          <w:sz w:val="22"/>
        </w:rPr>
        <w:t>Deed dated</w:t>
      </w:r>
    </w:p>
    <w:p w:rsidRPr="009F4FB1" w:rsidR="00026BD6" w:rsidP="009F4FB1" w:rsidRDefault="00026BD6" w14:paraId="52392F2F" w14:textId="77777777">
      <w:pPr>
        <w:pStyle w:val="ListParagraph"/>
        <w:numPr>
          <w:ilvl w:val="0"/>
          <w:numId w:val="139"/>
        </w:numPr>
        <w:spacing w:before="0" w:after="0" w:line="360" w:lineRule="auto"/>
        <w:rPr>
          <w:sz w:val="22"/>
        </w:rPr>
      </w:pPr>
      <w:r w:rsidRPr="009F4FB1">
        <w:rPr>
          <w:sz w:val="22"/>
        </w:rPr>
        <w:t>Legal description same as the commitment and survey</w:t>
      </w:r>
    </w:p>
    <w:p w:rsidRPr="009F4FB1" w:rsidR="00026BD6" w:rsidP="009F4FB1" w:rsidRDefault="00026BD6" w14:paraId="76D40CBE" w14:textId="77777777">
      <w:pPr>
        <w:pStyle w:val="ListParagraph"/>
        <w:numPr>
          <w:ilvl w:val="0"/>
          <w:numId w:val="139"/>
        </w:numPr>
        <w:spacing w:before="0" w:after="0" w:line="360" w:lineRule="auto"/>
        <w:rPr>
          <w:sz w:val="22"/>
        </w:rPr>
      </w:pPr>
      <w:r w:rsidRPr="009F4FB1">
        <w:rPr>
          <w:sz w:val="22"/>
        </w:rPr>
        <w:t>Consideration recited (actual consideration should be used on an administrator's, executor's or guardian's deed)</w:t>
      </w:r>
    </w:p>
    <w:p w:rsidR="00026BD6" w:rsidP="009F4FB1" w:rsidRDefault="00026BD6" w14:paraId="3FF9B9BA" w14:textId="77777777">
      <w:pPr>
        <w:pStyle w:val="ListParagraph"/>
        <w:numPr>
          <w:ilvl w:val="0"/>
          <w:numId w:val="139"/>
        </w:numPr>
        <w:spacing w:before="0" w:after="0" w:line="360" w:lineRule="auto"/>
        <w:rPr>
          <w:sz w:val="22"/>
        </w:rPr>
      </w:pPr>
      <w:r w:rsidRPr="009F4FB1">
        <w:rPr>
          <w:sz w:val="22"/>
        </w:rPr>
        <w:t>Notarized</w:t>
      </w:r>
    </w:p>
    <w:p w:rsidRPr="009F4FB1" w:rsidR="009F4FB1" w:rsidP="009F4FB1" w:rsidRDefault="009F4FB1" w14:paraId="5118FD14" w14:textId="77777777">
      <w:pPr>
        <w:pStyle w:val="ListParagraph"/>
        <w:spacing w:before="0" w:after="0" w:line="360" w:lineRule="auto"/>
        <w:rPr>
          <w:sz w:val="22"/>
        </w:rPr>
      </w:pPr>
    </w:p>
    <w:p w:rsidRPr="009F4FB1" w:rsidR="00026BD6" w:rsidP="009F4FB1" w:rsidRDefault="00026BD6" w14:paraId="6A56F334" w14:textId="77777777">
      <w:pPr>
        <w:spacing w:before="0" w:after="0" w:line="360" w:lineRule="auto"/>
        <w:rPr>
          <w:b/>
          <w:sz w:val="22"/>
        </w:rPr>
      </w:pPr>
      <w:r w:rsidRPr="009F4FB1">
        <w:rPr>
          <w:b/>
          <w:sz w:val="22"/>
        </w:rPr>
        <w:t>GRANTOR - INDIVIDUALS</w:t>
      </w:r>
    </w:p>
    <w:p w:rsidRPr="00D53BF9" w:rsidR="00D47217" w:rsidP="00D47217" w:rsidRDefault="00D47217" w14:paraId="192C4343" w14:textId="31CA9145">
      <w:pPr>
        <w:pStyle w:val="ListParagraph"/>
        <w:numPr>
          <w:ilvl w:val="0"/>
          <w:numId w:val="139"/>
        </w:numPr>
        <w:spacing w:before="0" w:after="0" w:line="360" w:lineRule="auto"/>
        <w:rPr>
          <w:sz w:val="22"/>
        </w:rPr>
      </w:pPr>
      <w:r w:rsidRPr="009F4FB1">
        <w:rPr>
          <w:sz w:val="22"/>
        </w:rPr>
        <w:t xml:space="preserve">Does the grantor have the capacity to convey?  </w:t>
      </w:r>
      <w:r w:rsidR="007639F6">
        <w:rPr>
          <w:sz w:val="22"/>
        </w:rPr>
        <w:t xml:space="preserve">i.e., minor, </w:t>
      </w:r>
      <w:r w:rsidR="005723B7">
        <w:rPr>
          <w:sz w:val="22"/>
        </w:rPr>
        <w:t>incapacitated due to disability or inebriation</w:t>
      </w:r>
    </w:p>
    <w:p w:rsidR="00EF6439" w:rsidP="009F4FB1" w:rsidRDefault="00026BD6" w14:paraId="6BB215DA" w14:textId="0DE8059E">
      <w:pPr>
        <w:pStyle w:val="ListParagraph"/>
        <w:numPr>
          <w:ilvl w:val="0"/>
          <w:numId w:val="139"/>
        </w:numPr>
        <w:spacing w:before="0" w:after="0" w:line="360" w:lineRule="auto"/>
        <w:rPr>
          <w:sz w:val="22"/>
        </w:rPr>
      </w:pPr>
      <w:r w:rsidRPr="009F4FB1">
        <w:rPr>
          <w:sz w:val="22"/>
        </w:rPr>
        <w:t xml:space="preserve">Marital status stated?  </w:t>
      </w:r>
    </w:p>
    <w:p w:rsidRPr="009F4FB1" w:rsidR="00026BD6" w:rsidP="009F4FB1" w:rsidRDefault="00026BD6" w14:paraId="010ABB52" w14:textId="7D7FC5A4">
      <w:pPr>
        <w:pStyle w:val="ListParagraph"/>
        <w:numPr>
          <w:ilvl w:val="0"/>
          <w:numId w:val="139"/>
        </w:numPr>
        <w:spacing w:before="0" w:after="0" w:line="360" w:lineRule="auto"/>
        <w:rPr>
          <w:sz w:val="22"/>
        </w:rPr>
      </w:pPr>
      <w:r w:rsidRPr="009F4FB1">
        <w:rPr>
          <w:sz w:val="22"/>
        </w:rPr>
        <w:t>If titleholder is married and the property is their primary residence; spouse must sign to due to homestead rights</w:t>
      </w:r>
      <w:r w:rsidR="00D47217">
        <w:rPr>
          <w:sz w:val="22"/>
        </w:rPr>
        <w:t>/dower rights/tenancy by the entirety/joint tenancy</w:t>
      </w:r>
      <w:r w:rsidRPr="009F4FB1">
        <w:rPr>
          <w:sz w:val="22"/>
        </w:rPr>
        <w:t xml:space="preserve"> </w:t>
      </w:r>
    </w:p>
    <w:p w:rsidR="00026BD6" w:rsidP="009F4FB1" w:rsidRDefault="00026BD6" w14:paraId="13C0F8A2" w14:textId="5DACAD10">
      <w:pPr>
        <w:pStyle w:val="ListParagraph"/>
        <w:numPr>
          <w:ilvl w:val="0"/>
          <w:numId w:val="139"/>
        </w:numPr>
        <w:spacing w:before="0" w:after="0" w:line="360" w:lineRule="auto"/>
        <w:rPr>
          <w:sz w:val="22"/>
        </w:rPr>
      </w:pPr>
      <w:r w:rsidRPr="009F4FB1">
        <w:rPr>
          <w:sz w:val="22"/>
        </w:rPr>
        <w:t xml:space="preserve">If the property is not the primary residence, deed should recite "Grantor hereby states that subject property is neither his/her </w:t>
      </w:r>
      <w:r w:rsidR="009F4FB1">
        <w:rPr>
          <w:sz w:val="22"/>
        </w:rPr>
        <w:t>homestead nor of his/her spouse</w:t>
      </w:r>
      <w:r w:rsidR="00AB4BFC">
        <w:rPr>
          <w:sz w:val="22"/>
        </w:rPr>
        <w:t>”</w:t>
      </w:r>
      <w:r w:rsidR="004776DD">
        <w:rPr>
          <w:sz w:val="22"/>
        </w:rPr>
        <w:t xml:space="preserve"> if applicable in your state</w:t>
      </w:r>
    </w:p>
    <w:p w:rsidRPr="009F4FB1" w:rsidR="009F4FB1" w:rsidP="009F4FB1" w:rsidRDefault="009F4FB1" w14:paraId="2FF6EEE0" w14:textId="77777777">
      <w:pPr>
        <w:pStyle w:val="ListParagraph"/>
        <w:spacing w:before="0" w:after="0" w:line="360" w:lineRule="auto"/>
        <w:rPr>
          <w:sz w:val="22"/>
        </w:rPr>
      </w:pPr>
    </w:p>
    <w:p w:rsidRPr="009F4FB1" w:rsidR="00026BD6" w:rsidP="009F4FB1" w:rsidRDefault="00026BD6" w14:paraId="6D0F0909" w14:textId="77777777">
      <w:pPr>
        <w:spacing w:before="0" w:after="0" w:line="360" w:lineRule="auto"/>
        <w:rPr>
          <w:b/>
          <w:sz w:val="22"/>
        </w:rPr>
      </w:pPr>
      <w:r w:rsidRPr="009F4FB1">
        <w:rPr>
          <w:b/>
          <w:sz w:val="22"/>
        </w:rPr>
        <w:t>GRANTOR - PARTNERSHIPS</w:t>
      </w:r>
    </w:p>
    <w:p w:rsidRPr="009F4FB1" w:rsidR="00026BD6" w:rsidP="009F4FB1" w:rsidRDefault="00026BD6" w14:paraId="74DA8DB9" w14:textId="77777777">
      <w:pPr>
        <w:pStyle w:val="ListParagraph"/>
        <w:numPr>
          <w:ilvl w:val="0"/>
          <w:numId w:val="139"/>
        </w:numPr>
        <w:spacing w:before="0" w:after="0" w:line="360" w:lineRule="auto"/>
        <w:rPr>
          <w:sz w:val="22"/>
        </w:rPr>
      </w:pPr>
      <w:r w:rsidRPr="009F4FB1">
        <w:rPr>
          <w:sz w:val="22"/>
        </w:rPr>
        <w:t>Deed must recite the state in which the partnership was formed</w:t>
      </w:r>
    </w:p>
    <w:p w:rsidRPr="009F4FB1" w:rsidR="00026BD6" w:rsidP="009F4FB1" w:rsidRDefault="00026BD6" w14:paraId="7F7BE691" w14:textId="29CE1379">
      <w:pPr>
        <w:pStyle w:val="ListParagraph"/>
        <w:numPr>
          <w:ilvl w:val="0"/>
          <w:numId w:val="139"/>
        </w:numPr>
        <w:spacing w:before="0" w:after="0" w:line="360" w:lineRule="auto"/>
        <w:rPr>
          <w:sz w:val="22"/>
        </w:rPr>
      </w:pPr>
      <w:r w:rsidRPr="009F4FB1">
        <w:rPr>
          <w:sz w:val="22"/>
        </w:rPr>
        <w:t>Do you know who has the authority to sign the Deed</w:t>
      </w:r>
      <w:r w:rsidR="008B45C5">
        <w:rPr>
          <w:sz w:val="22"/>
        </w:rPr>
        <w:t xml:space="preserve"> per Partnership Agreement?</w:t>
      </w:r>
    </w:p>
    <w:p w:rsidRPr="009F4FB1" w:rsidR="00026BD6" w:rsidP="009F4FB1" w:rsidRDefault="00026BD6" w14:paraId="4A01EB89" w14:textId="425119C3">
      <w:pPr>
        <w:pStyle w:val="ListParagraph"/>
        <w:numPr>
          <w:ilvl w:val="0"/>
          <w:numId w:val="139"/>
        </w:numPr>
        <w:spacing w:before="0" w:after="0" w:line="360" w:lineRule="auto"/>
        <w:rPr>
          <w:sz w:val="22"/>
        </w:rPr>
      </w:pPr>
      <w:r w:rsidRPr="009F4FB1">
        <w:rPr>
          <w:sz w:val="22"/>
        </w:rPr>
        <w:t>Terms of the Partnership Agreement</w:t>
      </w:r>
      <w:r w:rsidR="008B45C5">
        <w:rPr>
          <w:sz w:val="22"/>
        </w:rPr>
        <w:t xml:space="preserve"> – is it limited or general?</w:t>
      </w:r>
    </w:p>
    <w:p w:rsidRPr="009F4FB1" w:rsidR="00026BD6" w:rsidP="009F4FB1" w:rsidRDefault="00026BD6" w14:paraId="46B5C960" w14:textId="499A79AD">
      <w:pPr>
        <w:pStyle w:val="ListParagraph"/>
        <w:numPr>
          <w:ilvl w:val="0"/>
          <w:numId w:val="139"/>
        </w:numPr>
        <w:spacing w:before="0" w:after="0" w:line="360" w:lineRule="auto"/>
        <w:rPr>
          <w:sz w:val="22"/>
        </w:rPr>
      </w:pPr>
      <w:r w:rsidRPr="009F4FB1">
        <w:rPr>
          <w:sz w:val="22"/>
        </w:rPr>
        <w:t>Copy of the Agreement</w:t>
      </w:r>
      <w:r w:rsidR="008B45C5">
        <w:rPr>
          <w:sz w:val="22"/>
        </w:rPr>
        <w:t xml:space="preserve"> and any Amendments</w:t>
      </w:r>
    </w:p>
    <w:p w:rsidR="008B45C5" w:rsidP="00D53BF9" w:rsidRDefault="008B45C5" w14:paraId="63167698" w14:textId="366E9084">
      <w:pPr>
        <w:pStyle w:val="ListParagraph"/>
        <w:spacing w:before="0" w:after="0" w:line="360" w:lineRule="auto"/>
        <w:rPr>
          <w:sz w:val="22"/>
        </w:rPr>
      </w:pPr>
    </w:p>
    <w:p w:rsidRPr="009F4FB1" w:rsidR="009F4FB1" w:rsidP="009F4FB1" w:rsidRDefault="009F4FB1" w14:paraId="56B4CD9B" w14:textId="77777777">
      <w:pPr>
        <w:pStyle w:val="ListParagraph"/>
        <w:spacing w:before="0" w:after="0" w:line="360" w:lineRule="auto"/>
        <w:rPr>
          <w:sz w:val="22"/>
        </w:rPr>
      </w:pPr>
    </w:p>
    <w:p w:rsidRPr="009F4FB1" w:rsidR="00026BD6" w:rsidP="009F4FB1" w:rsidRDefault="00026BD6" w14:paraId="304E5891" w14:textId="77777777">
      <w:pPr>
        <w:spacing w:before="0" w:after="0" w:line="360" w:lineRule="auto"/>
        <w:rPr>
          <w:b/>
          <w:sz w:val="22"/>
        </w:rPr>
      </w:pPr>
      <w:r w:rsidRPr="009F4FB1">
        <w:rPr>
          <w:b/>
          <w:sz w:val="22"/>
        </w:rPr>
        <w:lastRenderedPageBreak/>
        <w:t>GRANTOR – CORPORATIONS</w:t>
      </w:r>
    </w:p>
    <w:p w:rsidRPr="009F4FB1" w:rsidR="00026BD6" w:rsidP="009F4FB1" w:rsidRDefault="00026BD6" w14:paraId="48A8865F" w14:textId="77777777">
      <w:pPr>
        <w:pStyle w:val="ListParagraph"/>
        <w:numPr>
          <w:ilvl w:val="0"/>
          <w:numId w:val="139"/>
        </w:numPr>
        <w:spacing w:before="0" w:after="0" w:line="360" w:lineRule="auto"/>
        <w:rPr>
          <w:sz w:val="22"/>
        </w:rPr>
      </w:pPr>
      <w:r w:rsidRPr="009F4FB1">
        <w:rPr>
          <w:sz w:val="22"/>
        </w:rPr>
        <w:t>Deed must state the state of incorporation</w:t>
      </w:r>
    </w:p>
    <w:p w:rsidRPr="009F4FB1" w:rsidR="00026BD6" w:rsidP="009F4FB1" w:rsidRDefault="00026BD6" w14:paraId="0437C03C" w14:textId="77777777">
      <w:pPr>
        <w:pStyle w:val="ListParagraph"/>
        <w:numPr>
          <w:ilvl w:val="0"/>
          <w:numId w:val="139"/>
        </w:numPr>
        <w:spacing w:before="0" w:after="0" w:line="360" w:lineRule="auto"/>
        <w:rPr>
          <w:sz w:val="22"/>
        </w:rPr>
      </w:pPr>
      <w:r w:rsidRPr="009F4FB1">
        <w:rPr>
          <w:sz w:val="22"/>
        </w:rPr>
        <w:t xml:space="preserve">Certified copy of the Corporate Resolution authorizing the conveyance of the property or the mortgage </w:t>
      </w:r>
    </w:p>
    <w:p w:rsidRPr="009F4FB1" w:rsidR="00026BD6" w:rsidP="009F4FB1" w:rsidRDefault="00026BD6" w14:paraId="69D6697A" w14:textId="77777777">
      <w:pPr>
        <w:pStyle w:val="ListParagraph"/>
        <w:numPr>
          <w:ilvl w:val="0"/>
          <w:numId w:val="139"/>
        </w:numPr>
        <w:spacing w:before="0" w:after="0" w:line="360" w:lineRule="auto"/>
        <w:rPr>
          <w:sz w:val="22"/>
        </w:rPr>
      </w:pPr>
      <w:r w:rsidRPr="009F4FB1">
        <w:rPr>
          <w:sz w:val="22"/>
        </w:rPr>
        <w:t>Corporate By-laws</w:t>
      </w:r>
    </w:p>
    <w:p w:rsidRPr="00D53BF9" w:rsidR="009F4FB1" w:rsidP="00D53BF9" w:rsidRDefault="00026BD6" w14:paraId="71408C9F" w14:textId="2525BFD2">
      <w:pPr>
        <w:pStyle w:val="ListParagraph"/>
        <w:numPr>
          <w:ilvl w:val="0"/>
          <w:numId w:val="139"/>
        </w:numPr>
        <w:spacing w:before="0" w:after="0" w:line="360" w:lineRule="auto"/>
        <w:rPr>
          <w:sz w:val="22"/>
        </w:rPr>
      </w:pPr>
      <w:r w:rsidRPr="009F4FB1">
        <w:rPr>
          <w:sz w:val="22"/>
        </w:rPr>
        <w:t>Certificate of Good Standing</w:t>
      </w:r>
    </w:p>
    <w:p w:rsidR="009F080A" w:rsidP="009F4FB1" w:rsidRDefault="009F080A" w14:paraId="585A79CA" w14:textId="77777777">
      <w:pPr>
        <w:spacing w:before="0" w:after="0" w:line="360" w:lineRule="auto"/>
        <w:rPr>
          <w:b/>
          <w:sz w:val="22"/>
        </w:rPr>
      </w:pPr>
    </w:p>
    <w:p w:rsidRPr="00663301" w:rsidR="00026BD6" w:rsidP="009F4FB1" w:rsidRDefault="00026BD6" w14:paraId="55732634" w14:textId="343C9EE0">
      <w:pPr>
        <w:spacing w:before="0" w:after="0" w:line="360" w:lineRule="auto"/>
        <w:rPr>
          <w:b/>
          <w:sz w:val="22"/>
        </w:rPr>
      </w:pPr>
      <w:r w:rsidRPr="00663301">
        <w:rPr>
          <w:b/>
          <w:sz w:val="22"/>
        </w:rPr>
        <w:t xml:space="preserve">GRANTOR - RELIGIOUS </w:t>
      </w:r>
      <w:r w:rsidRPr="00663301" w:rsidR="006162C7">
        <w:rPr>
          <w:b/>
          <w:sz w:val="22"/>
        </w:rPr>
        <w:t>ENTITIES</w:t>
      </w:r>
    </w:p>
    <w:p w:rsidRPr="00663301" w:rsidR="00026BD6" w:rsidP="009F4FB1" w:rsidRDefault="00026BD6" w14:paraId="3D8D8CE1" w14:textId="2968EF79">
      <w:pPr>
        <w:pStyle w:val="ListParagraph"/>
        <w:numPr>
          <w:ilvl w:val="0"/>
          <w:numId w:val="139"/>
        </w:numPr>
        <w:spacing w:before="0" w:after="0" w:line="360" w:lineRule="auto"/>
        <w:rPr>
          <w:sz w:val="22"/>
        </w:rPr>
      </w:pPr>
      <w:r w:rsidRPr="00663301">
        <w:rPr>
          <w:sz w:val="22"/>
        </w:rPr>
        <w:t>Do you know who is authorized to sign the Deed?</w:t>
      </w:r>
    </w:p>
    <w:p w:rsidRPr="00663301" w:rsidR="006162C7" w:rsidP="009F4FB1" w:rsidRDefault="006162C7" w14:paraId="39B7B0D3" w14:textId="2A806BF4">
      <w:pPr>
        <w:pStyle w:val="ListParagraph"/>
        <w:numPr>
          <w:ilvl w:val="0"/>
          <w:numId w:val="139"/>
        </w:numPr>
        <w:spacing w:before="0" w:after="0" w:line="360" w:lineRule="auto"/>
        <w:rPr>
          <w:sz w:val="22"/>
        </w:rPr>
      </w:pPr>
      <w:r w:rsidRPr="00663301">
        <w:rPr>
          <w:sz w:val="22"/>
        </w:rPr>
        <w:t>Do you know the</w:t>
      </w:r>
      <w:r w:rsidRPr="00663301" w:rsidR="00374D32">
        <w:rPr>
          <w:sz w:val="22"/>
        </w:rPr>
        <w:t xml:space="preserve"> specific rules for the denomination of religious entity in title?</w:t>
      </w:r>
    </w:p>
    <w:p w:rsidRPr="001F6DBE" w:rsidR="00026BD6" w:rsidP="009F4FB1" w:rsidRDefault="00374D32" w14:paraId="7A627478" w14:textId="7A43EC1D">
      <w:pPr>
        <w:pStyle w:val="ListParagraph"/>
        <w:numPr>
          <w:ilvl w:val="0"/>
          <w:numId w:val="139"/>
        </w:numPr>
        <w:spacing w:before="0" w:after="0" w:line="360" w:lineRule="auto"/>
        <w:rPr>
          <w:sz w:val="22"/>
        </w:rPr>
      </w:pPr>
      <w:r w:rsidRPr="00663301">
        <w:rPr>
          <w:sz w:val="22"/>
        </w:rPr>
        <w:t xml:space="preserve">If within a corporation, follow </w:t>
      </w:r>
      <w:r w:rsidRPr="00663301" w:rsidR="00026BD6">
        <w:rPr>
          <w:sz w:val="22"/>
        </w:rPr>
        <w:t>Corporate By-laws</w:t>
      </w:r>
      <w:r w:rsidRPr="00663301">
        <w:rPr>
          <w:sz w:val="22"/>
        </w:rPr>
        <w:t xml:space="preserve"> and </w:t>
      </w:r>
      <w:r w:rsidRPr="001F6DBE">
        <w:rPr>
          <w:sz w:val="22"/>
        </w:rPr>
        <w:t>corporation require</w:t>
      </w:r>
      <w:r w:rsidRPr="001F6DBE" w:rsidR="00663301">
        <w:rPr>
          <w:sz w:val="22"/>
        </w:rPr>
        <w:t>me</w:t>
      </w:r>
      <w:r w:rsidRPr="001F6DBE">
        <w:rPr>
          <w:sz w:val="22"/>
        </w:rPr>
        <w:t>nts</w:t>
      </w:r>
    </w:p>
    <w:p w:rsidRPr="001F6DBE" w:rsidR="00374D32" w:rsidP="001F6DBE" w:rsidRDefault="00374D32" w14:paraId="0C6AB15F" w14:textId="2621D764">
      <w:pPr>
        <w:pStyle w:val="ListParagraph"/>
        <w:numPr>
          <w:ilvl w:val="0"/>
          <w:numId w:val="139"/>
        </w:numPr>
        <w:spacing w:before="0" w:after="0" w:line="360" w:lineRule="auto"/>
        <w:rPr>
          <w:sz w:val="22"/>
        </w:rPr>
      </w:pPr>
      <w:r w:rsidRPr="001F6DBE">
        <w:rPr>
          <w:sz w:val="22"/>
        </w:rPr>
        <w:t>If Trustees, N</w:t>
      </w:r>
      <w:r w:rsidRPr="001F6DBE" w:rsidR="00026BD6">
        <w:rPr>
          <w:sz w:val="22"/>
        </w:rPr>
        <w:t>ames of all persons elected members of the Board of Trustees at the last election</w:t>
      </w:r>
    </w:p>
    <w:p w:rsidRPr="009F4FB1" w:rsidR="00EB7FA2" w:rsidP="00D53BF9" w:rsidRDefault="00EB7FA2" w14:paraId="1637E8CC" w14:textId="77777777">
      <w:pPr>
        <w:pStyle w:val="ListParagraph"/>
        <w:spacing w:before="0" w:after="0" w:line="360" w:lineRule="auto"/>
        <w:rPr>
          <w:sz w:val="22"/>
        </w:rPr>
      </w:pPr>
    </w:p>
    <w:p w:rsidRPr="00D53BF9" w:rsidR="00026BD6" w:rsidP="00D53BF9" w:rsidRDefault="00026BD6" w14:paraId="2E66A437" w14:textId="77777777">
      <w:pPr>
        <w:spacing w:before="0" w:after="0" w:line="360" w:lineRule="auto"/>
        <w:rPr>
          <w:b/>
          <w:sz w:val="22"/>
        </w:rPr>
      </w:pPr>
      <w:r w:rsidRPr="00D53BF9">
        <w:rPr>
          <w:b/>
          <w:sz w:val="22"/>
        </w:rPr>
        <w:t>GRANTOR - LIMITED LIABILITY COMPANY</w:t>
      </w:r>
    </w:p>
    <w:p w:rsidRPr="009F4FB1" w:rsidR="00026BD6" w:rsidP="009F4FB1" w:rsidRDefault="00026BD6" w14:paraId="32B68B87" w14:textId="77777777">
      <w:pPr>
        <w:pStyle w:val="ListParagraph"/>
        <w:numPr>
          <w:ilvl w:val="0"/>
          <w:numId w:val="139"/>
        </w:numPr>
        <w:spacing w:before="0" w:after="0" w:line="360" w:lineRule="auto"/>
        <w:rPr>
          <w:sz w:val="22"/>
        </w:rPr>
      </w:pPr>
      <w:r w:rsidRPr="009F4FB1">
        <w:rPr>
          <w:sz w:val="22"/>
        </w:rPr>
        <w:t>Deed must recite the state in which the company was formed</w:t>
      </w:r>
    </w:p>
    <w:p w:rsidRPr="009F4FB1" w:rsidR="00026BD6" w:rsidP="009F4FB1" w:rsidRDefault="00026BD6" w14:paraId="201380B4" w14:textId="77777777">
      <w:pPr>
        <w:pStyle w:val="ListParagraph"/>
        <w:numPr>
          <w:ilvl w:val="0"/>
          <w:numId w:val="139"/>
        </w:numPr>
        <w:spacing w:before="0" w:after="0" w:line="360" w:lineRule="auto"/>
        <w:rPr>
          <w:sz w:val="22"/>
        </w:rPr>
      </w:pPr>
      <w:r w:rsidRPr="009F4FB1">
        <w:rPr>
          <w:sz w:val="22"/>
        </w:rPr>
        <w:t>Underwriting Conditions:</w:t>
      </w:r>
      <w:r w:rsidRPr="009F4FB1" w:rsidR="00AB3691">
        <w:rPr>
          <w:sz w:val="22"/>
        </w:rPr>
        <w:t xml:space="preserve"> [insert underwriting conditions]</w:t>
      </w:r>
    </w:p>
    <w:p w:rsidRPr="009F4FB1" w:rsidR="00026BD6" w:rsidP="009F4FB1" w:rsidRDefault="00026BD6" w14:paraId="273D37E2" w14:textId="77777777">
      <w:pPr>
        <w:pStyle w:val="ListParagraph"/>
        <w:numPr>
          <w:ilvl w:val="0"/>
          <w:numId w:val="139"/>
        </w:numPr>
        <w:spacing w:before="0" w:after="0" w:line="360" w:lineRule="auto"/>
        <w:rPr>
          <w:sz w:val="22"/>
        </w:rPr>
      </w:pPr>
      <w:r w:rsidRPr="009F4FB1">
        <w:rPr>
          <w:sz w:val="22"/>
        </w:rPr>
        <w:t>Certificate from Secretary of State that it has filed its Articles of Organization (where applicable)</w:t>
      </w:r>
    </w:p>
    <w:p w:rsidRPr="009F4FB1" w:rsidR="00026BD6" w:rsidP="009F4FB1" w:rsidRDefault="00026BD6" w14:paraId="72959F4E" w14:textId="77777777">
      <w:pPr>
        <w:pStyle w:val="ListParagraph"/>
        <w:numPr>
          <w:ilvl w:val="0"/>
          <w:numId w:val="139"/>
        </w:numPr>
        <w:spacing w:before="0" w:after="0" w:line="360" w:lineRule="auto"/>
        <w:rPr>
          <w:sz w:val="22"/>
        </w:rPr>
      </w:pPr>
      <w:r w:rsidRPr="009F4FB1">
        <w:rPr>
          <w:sz w:val="22"/>
        </w:rPr>
        <w:t>Copy of the Articles of Organization</w:t>
      </w:r>
    </w:p>
    <w:p w:rsidRPr="009F4FB1" w:rsidR="00026BD6" w:rsidP="009F4FB1" w:rsidRDefault="00026BD6" w14:paraId="710D7B1A" w14:textId="77777777">
      <w:pPr>
        <w:pStyle w:val="ListParagraph"/>
        <w:numPr>
          <w:ilvl w:val="0"/>
          <w:numId w:val="139"/>
        </w:numPr>
        <w:spacing w:before="0" w:after="0" w:line="360" w:lineRule="auto"/>
        <w:rPr>
          <w:sz w:val="22"/>
        </w:rPr>
      </w:pPr>
      <w:r w:rsidRPr="009F4FB1">
        <w:rPr>
          <w:sz w:val="22"/>
        </w:rPr>
        <w:t>List of managers or members</w:t>
      </w:r>
    </w:p>
    <w:p w:rsidR="00026BD6" w:rsidP="009F4FB1" w:rsidRDefault="00026BD6" w14:paraId="2D3899BF" w14:textId="77777777">
      <w:pPr>
        <w:pStyle w:val="ListParagraph"/>
        <w:numPr>
          <w:ilvl w:val="0"/>
          <w:numId w:val="139"/>
        </w:numPr>
        <w:spacing w:before="0" w:after="0" w:line="360" w:lineRule="auto"/>
        <w:rPr>
          <w:sz w:val="22"/>
        </w:rPr>
      </w:pPr>
      <w:r w:rsidRPr="009F4FB1">
        <w:rPr>
          <w:sz w:val="22"/>
        </w:rPr>
        <w:t>Certification that no event of dissolution has occurred</w:t>
      </w:r>
    </w:p>
    <w:p w:rsidRPr="009F4FB1" w:rsidR="009F4FB1" w:rsidP="009F4FB1" w:rsidRDefault="009F4FB1" w14:paraId="545F9D62" w14:textId="77777777">
      <w:pPr>
        <w:pStyle w:val="ListParagraph"/>
        <w:spacing w:before="0" w:after="0" w:line="360" w:lineRule="auto"/>
        <w:rPr>
          <w:sz w:val="22"/>
        </w:rPr>
      </w:pPr>
    </w:p>
    <w:p w:rsidRPr="009F4FB1" w:rsidR="005A24E3" w:rsidP="009F4FB1" w:rsidRDefault="005A24E3" w14:paraId="1BEEF80F" w14:textId="02233A6D">
      <w:pPr>
        <w:spacing w:before="0" w:after="0" w:line="360" w:lineRule="auto"/>
        <w:rPr>
          <w:b/>
          <w:sz w:val="22"/>
        </w:rPr>
      </w:pPr>
      <w:r w:rsidRPr="009F4FB1">
        <w:rPr>
          <w:b/>
          <w:sz w:val="22"/>
        </w:rPr>
        <w:t>GRANTOR – TRUSTEE</w:t>
      </w:r>
    </w:p>
    <w:p w:rsidRPr="009F4FB1" w:rsidR="005A24E3" w:rsidP="009F4FB1" w:rsidRDefault="003D68B3" w14:paraId="39AF0621" w14:textId="352489DE">
      <w:pPr>
        <w:pStyle w:val="ListParagraph"/>
        <w:numPr>
          <w:ilvl w:val="0"/>
          <w:numId w:val="139"/>
        </w:numPr>
        <w:spacing w:before="0" w:after="0" w:line="360" w:lineRule="auto"/>
        <w:rPr>
          <w:sz w:val="22"/>
        </w:rPr>
      </w:pPr>
      <w:r w:rsidRPr="009F4FB1">
        <w:rPr>
          <w:sz w:val="22"/>
        </w:rPr>
        <w:t>Who may sign on behalf of the trust? (</w:t>
      </w:r>
      <w:proofErr w:type="gramStart"/>
      <w:r w:rsidRPr="009F4FB1">
        <w:rPr>
          <w:sz w:val="22"/>
        </w:rPr>
        <w:t>i.e.</w:t>
      </w:r>
      <w:proofErr w:type="gramEnd"/>
      <w:r w:rsidRPr="009F4FB1">
        <w:rPr>
          <w:sz w:val="22"/>
        </w:rPr>
        <w:t xml:space="preserve"> can the trustee sign in their sole capacity or must beneficiaries join)</w:t>
      </w:r>
    </w:p>
    <w:p w:rsidRPr="009F4FB1" w:rsidR="005A24E3" w:rsidP="009F4FB1" w:rsidRDefault="003D68B3" w14:paraId="0A8B000D" w14:textId="2FF58676">
      <w:pPr>
        <w:pStyle w:val="ListParagraph"/>
        <w:numPr>
          <w:ilvl w:val="0"/>
          <w:numId w:val="139"/>
        </w:numPr>
        <w:spacing w:before="0" w:after="0" w:line="360" w:lineRule="auto"/>
        <w:rPr>
          <w:sz w:val="22"/>
        </w:rPr>
      </w:pPr>
      <w:r w:rsidRPr="009F4FB1">
        <w:rPr>
          <w:sz w:val="22"/>
        </w:rPr>
        <w:t>Has a copy of the trust instrument or a certification of trust been obtained?</w:t>
      </w:r>
    </w:p>
    <w:p w:rsidRPr="001F6DBE" w:rsidR="009F4FB1" w:rsidP="001F6DBE" w:rsidRDefault="003D68B3" w14:paraId="01F45BCC" w14:textId="3E4D1874">
      <w:pPr>
        <w:pStyle w:val="ListParagraph"/>
        <w:numPr>
          <w:ilvl w:val="0"/>
          <w:numId w:val="139"/>
        </w:numPr>
        <w:spacing w:before="0" w:after="0" w:line="360" w:lineRule="auto"/>
        <w:rPr>
          <w:sz w:val="22"/>
        </w:rPr>
      </w:pPr>
      <w:r w:rsidRPr="009F4FB1">
        <w:rPr>
          <w:sz w:val="22"/>
        </w:rPr>
        <w:t>Will the trustee certify in writing at closing that the trust agreement obtained has not be</w:t>
      </w:r>
      <w:r w:rsidR="009F4FB1">
        <w:rPr>
          <w:sz w:val="22"/>
        </w:rPr>
        <w:t>en amended, modified or revoked</w:t>
      </w:r>
      <w:r w:rsidR="00162D7A">
        <w:rPr>
          <w:sz w:val="22"/>
        </w:rPr>
        <w:t xml:space="preserve"> via a Certificate of Trust?</w:t>
      </w:r>
    </w:p>
    <w:p w:rsidRPr="009F4FB1" w:rsidR="001F49CF" w:rsidP="009F4FB1" w:rsidRDefault="001F49CF" w14:paraId="768A1D39" w14:textId="77777777">
      <w:pPr>
        <w:pStyle w:val="ListParagraph"/>
        <w:spacing w:before="0" w:after="0" w:line="360" w:lineRule="auto"/>
        <w:rPr>
          <w:sz w:val="22"/>
        </w:rPr>
      </w:pPr>
    </w:p>
    <w:p w:rsidRPr="009F4FB1" w:rsidR="005A24E3" w:rsidP="009F4FB1" w:rsidRDefault="005A24E3" w14:paraId="6DBE1690" w14:textId="268F75E1">
      <w:pPr>
        <w:spacing w:before="0" w:after="0" w:line="360" w:lineRule="auto"/>
        <w:rPr>
          <w:b/>
          <w:sz w:val="22"/>
        </w:rPr>
      </w:pPr>
      <w:r w:rsidRPr="009F4FB1">
        <w:rPr>
          <w:b/>
          <w:sz w:val="22"/>
        </w:rPr>
        <w:t>ATTORNEY-IN-FACT</w:t>
      </w:r>
    </w:p>
    <w:p w:rsidRPr="009F4FB1" w:rsidR="005A24E3" w:rsidP="009F4FB1" w:rsidRDefault="005A24E3" w14:paraId="3074900B" w14:textId="6E3400B0">
      <w:pPr>
        <w:pStyle w:val="ListParagraph"/>
        <w:numPr>
          <w:ilvl w:val="0"/>
          <w:numId w:val="139"/>
        </w:numPr>
        <w:spacing w:before="0" w:after="0" w:line="360" w:lineRule="auto"/>
        <w:rPr>
          <w:sz w:val="22"/>
        </w:rPr>
      </w:pPr>
      <w:r w:rsidRPr="009F4FB1">
        <w:rPr>
          <w:sz w:val="22"/>
        </w:rPr>
        <w:t>Has an original of the executed power of attorney been obtained and recorded?</w:t>
      </w:r>
    </w:p>
    <w:p w:rsidR="005A24E3" w:rsidP="009F4FB1" w:rsidRDefault="00E17AF1" w14:paraId="02C6C80C" w14:textId="26C5DF0C">
      <w:pPr>
        <w:pStyle w:val="ListParagraph"/>
        <w:numPr>
          <w:ilvl w:val="0"/>
          <w:numId w:val="139"/>
        </w:numPr>
        <w:spacing w:before="0" w:after="0" w:line="360" w:lineRule="auto"/>
        <w:rPr>
          <w:sz w:val="22"/>
        </w:rPr>
      </w:pPr>
      <w:r w:rsidRPr="009F4FB1">
        <w:rPr>
          <w:sz w:val="22"/>
        </w:rPr>
        <w:t>Does</w:t>
      </w:r>
      <w:r w:rsidRPr="009F4FB1" w:rsidR="005A24E3">
        <w:rPr>
          <w:sz w:val="22"/>
        </w:rPr>
        <w:t xml:space="preserve"> the power of attorney contain durable language?</w:t>
      </w:r>
    </w:p>
    <w:p w:rsidRPr="009F4FB1" w:rsidR="008F5E5C" w:rsidP="009F4FB1" w:rsidRDefault="008F5E5C" w14:paraId="100A9FC3" w14:textId="5583D86F">
      <w:pPr>
        <w:pStyle w:val="ListParagraph"/>
        <w:numPr>
          <w:ilvl w:val="0"/>
          <w:numId w:val="139"/>
        </w:numPr>
        <w:spacing w:before="0" w:after="0" w:line="360" w:lineRule="auto"/>
        <w:rPr>
          <w:sz w:val="22"/>
        </w:rPr>
      </w:pPr>
      <w:r>
        <w:rPr>
          <w:sz w:val="22"/>
        </w:rPr>
        <w:lastRenderedPageBreak/>
        <w:t>Is the power of attorney limited to this real estate transaction?</w:t>
      </w:r>
    </w:p>
    <w:p w:rsidRPr="009F4FB1" w:rsidR="005A24E3" w:rsidP="009F4FB1" w:rsidRDefault="005A24E3" w14:paraId="1EF523DE" w14:textId="4BF1023C">
      <w:pPr>
        <w:pStyle w:val="ListParagraph"/>
        <w:numPr>
          <w:ilvl w:val="0"/>
          <w:numId w:val="139"/>
        </w:numPr>
        <w:spacing w:before="0" w:after="0" w:line="360" w:lineRule="auto"/>
        <w:rPr>
          <w:sz w:val="22"/>
        </w:rPr>
      </w:pPr>
      <w:r w:rsidRPr="009F4FB1">
        <w:rPr>
          <w:sz w:val="22"/>
        </w:rPr>
        <w:t>Do circumstances surrounding the use of the power of attorney seem reasonable?</w:t>
      </w:r>
    </w:p>
    <w:p w:rsidRPr="009F4FB1" w:rsidR="005A24E3" w:rsidP="009F4FB1" w:rsidRDefault="003D68B3" w14:paraId="3D6DB545" w14:textId="18816FF1">
      <w:pPr>
        <w:pStyle w:val="ListParagraph"/>
        <w:numPr>
          <w:ilvl w:val="0"/>
          <w:numId w:val="139"/>
        </w:numPr>
        <w:spacing w:before="0" w:after="0" w:line="360" w:lineRule="auto"/>
        <w:rPr>
          <w:sz w:val="22"/>
        </w:rPr>
      </w:pPr>
      <w:r w:rsidRPr="009F4FB1">
        <w:rPr>
          <w:sz w:val="22"/>
        </w:rPr>
        <w:t>Has the principal been contacted and an “Alive and Well” statement obtained on the day of closing?</w:t>
      </w:r>
    </w:p>
    <w:p w:rsidR="005A24E3" w:rsidP="003D68B3" w:rsidRDefault="005A24E3" w14:paraId="34CFFCB2" w14:textId="1A07F3D8">
      <w:pPr>
        <w:pStyle w:val="ListParagraph"/>
        <w:spacing w:before="0" w:after="0"/>
      </w:pPr>
    </w:p>
    <w:p w:rsidR="005A24E3" w:rsidP="003D68B3" w:rsidRDefault="005A24E3" w14:paraId="2A1E1055" w14:textId="23DAC017">
      <w:pPr>
        <w:pStyle w:val="ListParagraph"/>
        <w:spacing w:before="0" w:after="0"/>
      </w:pPr>
    </w:p>
    <w:p w:rsidR="008120C6" w:rsidP="008120C6" w:rsidRDefault="008120C6" w14:paraId="07C78AAD" w14:textId="77777777">
      <w:pPr>
        <w:ind w:left="360"/>
      </w:pPr>
      <w:r>
        <w:br w:type="page"/>
      </w:r>
    </w:p>
    <w:p w:rsidRPr="00D53BF9" w:rsidR="005A4155" w:rsidP="00D53BF9" w:rsidRDefault="005A4155" w14:paraId="18AF88FB" w14:textId="0E7C6EE1">
      <w:pPr>
        <w:rPr>
          <w:color w:val="D54B49"/>
        </w:rPr>
      </w:pPr>
      <w:r>
        <w:rPr>
          <w:b/>
          <w:i/>
        </w:rPr>
        <w:lastRenderedPageBreak/>
        <w:t>T</w:t>
      </w:r>
      <w:r w:rsidRPr="008A0B61">
        <w:rPr>
          <w:b/>
          <w:i/>
        </w:rPr>
        <w:t>he information provided in this SAMPLE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Pr="008120C6" w:rsidR="008120C6" w:rsidP="008120C6" w:rsidRDefault="008120C6" w14:paraId="0D1FB943" w14:textId="057BA748">
      <w:pPr>
        <w:pStyle w:val="Heading1"/>
        <w:rPr>
          <w:color w:val="009A86"/>
        </w:rPr>
      </w:pPr>
      <w:r w:rsidRPr="008120C6">
        <w:rPr>
          <w:color w:val="009A86"/>
        </w:rPr>
        <w:t>Sampl</w:t>
      </w:r>
      <w:r w:rsidR="00A94E48">
        <w:rPr>
          <w:color w:val="009A86"/>
        </w:rPr>
        <w:t xml:space="preserve">e - </w:t>
      </w:r>
      <w:r w:rsidRPr="008120C6">
        <w:rPr>
          <w:color w:val="009A86"/>
        </w:rPr>
        <w:t>Recording Checklist</w:t>
      </w:r>
    </w:p>
    <w:p w:rsidR="008120C6" w:rsidP="008120C6" w:rsidRDefault="008120C6" w14:paraId="1512EB7A" w14:textId="2AB8D339">
      <w:r>
        <w:t>File Number:</w:t>
      </w:r>
      <w:r w:rsidR="000502A4">
        <w:t xml:space="preserve">  </w:t>
      </w:r>
      <w:r w:rsidR="009F4FB1">
        <w:t xml:space="preserve">(add your ALTA Universal ID </w:t>
      </w:r>
      <w:r w:rsidRPr="009F4FB1" w:rsidR="000502A4">
        <w:t>on</w:t>
      </w:r>
      <w:r w:rsidR="009F4FB1">
        <w:t>to</w:t>
      </w:r>
      <w:r w:rsidRPr="009F4FB1" w:rsidR="000502A4">
        <w:t xml:space="preserve"> all documents</w:t>
      </w:r>
      <w:r w:rsidR="009F4FB1">
        <w:t>)</w:t>
      </w:r>
    </w:p>
    <w:tbl>
      <w:tblPr>
        <w:tblStyle w:val="ImagePackageBranding"/>
        <w:tblW w:w="10290" w:type="dxa"/>
        <w:jc w:val="center"/>
        <w:tblBorders>
          <w:top w:val="single" w:color="009A86" w:sz="4" w:space="0"/>
          <w:left w:val="single" w:color="009A86" w:sz="4" w:space="0"/>
          <w:bottom w:val="single" w:color="009A86" w:sz="4" w:space="0"/>
          <w:right w:val="single" w:color="009A86" w:sz="4" w:space="0"/>
          <w:insideH w:val="single" w:color="009A86" w:sz="4" w:space="0"/>
          <w:insideV w:val="single" w:color="009A86" w:sz="4" w:space="0"/>
        </w:tblBorders>
        <w:tblLayout w:type="fixed"/>
        <w:tblLook w:val="04A0" w:firstRow="1" w:lastRow="0" w:firstColumn="1" w:lastColumn="0" w:noHBand="0" w:noVBand="1"/>
      </w:tblPr>
      <w:tblGrid>
        <w:gridCol w:w="3430"/>
        <w:gridCol w:w="3430"/>
        <w:gridCol w:w="3430"/>
      </w:tblGrid>
      <w:tr w:rsidRPr="00195B36" w:rsidR="008120C6" w:rsidTr="00D53BF9" w14:paraId="458C302A" w14:textId="77777777">
        <w:trPr>
          <w:cnfStyle w:val="100000000000" w:firstRow="1" w:lastRow="0" w:firstColumn="0" w:lastColumn="0" w:oddVBand="0" w:evenVBand="0" w:oddHBand="0" w:evenHBand="0" w:firstRowFirstColumn="0" w:firstRowLastColumn="0" w:lastRowFirstColumn="0" w:lastRowLastColumn="0"/>
          <w:trHeight w:val="19"/>
          <w:jc w:val="center"/>
        </w:trPr>
        <w:tc>
          <w:tcPr>
            <w:tcW w:w="0" w:type="dxa"/>
            <w:shd w:val="clear" w:color="auto" w:fill="009A86"/>
            <w:vAlign w:val="center"/>
          </w:tcPr>
          <w:p w:rsidRPr="00195B36" w:rsidR="008120C6" w:rsidP="00A72FB4" w:rsidRDefault="008120C6" w14:paraId="11E05A46" w14:textId="77777777">
            <w:pPr>
              <w:spacing w:before="80" w:after="80"/>
              <w:ind w:left="19"/>
              <w:rPr>
                <w:rFonts w:ascii="Arial Narrow" w:hAnsi="Arial Narrow" w:cs="Segoe UI"/>
                <w:b w:val="0"/>
                <w:bCs/>
                <w:color w:val="FFFFFF"/>
                <w:sz w:val="24"/>
              </w:rPr>
            </w:pPr>
            <w:r>
              <w:rPr>
                <w:rFonts w:ascii="Arial Narrow" w:hAnsi="Arial Narrow" w:cs="Segoe UI"/>
                <w:b w:val="0"/>
                <w:bCs/>
                <w:color w:val="FFFFFF"/>
                <w:sz w:val="24"/>
              </w:rPr>
              <w:t>TASK</w:t>
            </w:r>
          </w:p>
        </w:tc>
        <w:tc>
          <w:tcPr>
            <w:tcW w:w="0" w:type="dxa"/>
            <w:shd w:val="clear" w:color="auto" w:fill="009A86"/>
            <w:vAlign w:val="center"/>
          </w:tcPr>
          <w:p w:rsidRPr="00195B36" w:rsidR="008120C6" w:rsidP="00A72FB4" w:rsidRDefault="008120C6" w14:paraId="66F3F6AF" w14:textId="77777777">
            <w:pPr>
              <w:spacing w:before="80" w:after="80"/>
              <w:ind w:left="19"/>
              <w:rPr>
                <w:rFonts w:ascii="Arial Narrow" w:hAnsi="Arial Narrow" w:cs="Segoe UI"/>
                <w:b w:val="0"/>
                <w:bCs/>
                <w:color w:val="FFFFFF"/>
                <w:sz w:val="24"/>
              </w:rPr>
            </w:pPr>
            <w:r>
              <w:rPr>
                <w:rFonts w:ascii="Arial Narrow" w:hAnsi="Arial Narrow" w:cs="Segoe UI"/>
                <w:b w:val="0"/>
                <w:bCs/>
                <w:color w:val="FFFFFF"/>
                <w:sz w:val="24"/>
              </w:rPr>
              <w:t>NOTES</w:t>
            </w:r>
          </w:p>
        </w:tc>
        <w:tc>
          <w:tcPr>
            <w:tcW w:w="0" w:type="dxa"/>
            <w:shd w:val="clear" w:color="auto" w:fill="009A86"/>
            <w:vAlign w:val="center"/>
          </w:tcPr>
          <w:p w:rsidR="008120C6" w:rsidP="00A72FB4" w:rsidRDefault="008120C6" w14:paraId="384B8DD0" w14:textId="77777777">
            <w:pPr>
              <w:spacing w:before="80" w:after="80"/>
              <w:ind w:left="19"/>
              <w:rPr>
                <w:rFonts w:ascii="Arial Narrow" w:hAnsi="Arial Narrow" w:cs="Segoe UI"/>
                <w:b w:val="0"/>
                <w:bCs/>
                <w:color w:val="FFFFFF"/>
                <w:sz w:val="24"/>
              </w:rPr>
            </w:pPr>
            <w:r>
              <w:rPr>
                <w:rFonts w:ascii="Arial Narrow" w:hAnsi="Arial Narrow" w:cs="Segoe UI"/>
                <w:b w:val="0"/>
                <w:bCs/>
                <w:color w:val="FFFFFF"/>
                <w:sz w:val="24"/>
              </w:rPr>
              <w:t>DATE COMPLETED</w:t>
            </w:r>
          </w:p>
        </w:tc>
      </w:tr>
      <w:tr w:rsidRPr="00195B36" w:rsidR="008120C6" w:rsidTr="00663301" w14:paraId="11EED9AE" w14:textId="77777777">
        <w:trPr>
          <w:cnfStyle w:val="000000100000" w:firstRow="0" w:lastRow="0" w:firstColumn="0" w:lastColumn="0" w:oddVBand="0" w:evenVBand="0" w:oddHBand="1" w:evenHBand="0" w:firstRowFirstColumn="0" w:firstRowLastColumn="0" w:lastRowFirstColumn="0" w:lastRowLastColumn="0"/>
          <w:trHeight w:val="584"/>
          <w:jc w:val="center"/>
        </w:trPr>
        <w:tc>
          <w:tcPr>
            <w:tcW w:w="0" w:type="dxa"/>
          </w:tcPr>
          <w:p w:rsidRPr="00A72FB4" w:rsidR="008120C6" w:rsidP="001B1AFC" w:rsidRDefault="008120C6" w14:paraId="2E209FAA" w14:textId="73CD2BED">
            <w:pPr>
              <w:spacing w:before="0" w:after="0"/>
              <w:rPr>
                <w:rFonts w:ascii="Segoe UI" w:hAnsi="Segoe UI" w:cs="Segoe UI"/>
                <w:b/>
                <w:color w:val="000000"/>
                <w:sz w:val="16"/>
                <w:szCs w:val="16"/>
              </w:rPr>
            </w:pPr>
            <w:r w:rsidRPr="00A72FB4">
              <w:rPr>
                <w:rFonts w:ascii="Segoe UI" w:hAnsi="Segoe UI" w:cs="Segoe UI"/>
                <w:b/>
                <w:color w:val="000000"/>
                <w:sz w:val="16"/>
                <w:szCs w:val="16"/>
              </w:rPr>
              <w:t>Grantor Name/Address/All Owners are Conveying</w:t>
            </w:r>
            <w:r w:rsidR="009F4FB1">
              <w:rPr>
                <w:rFonts w:ascii="Segoe UI" w:hAnsi="Segoe UI" w:cs="Segoe UI"/>
                <w:b/>
                <w:color w:val="000000"/>
                <w:sz w:val="16"/>
                <w:szCs w:val="16"/>
              </w:rPr>
              <w:t xml:space="preserve"> (consistent on all docs)</w:t>
            </w:r>
          </w:p>
        </w:tc>
        <w:tc>
          <w:tcPr>
            <w:tcW w:w="0" w:type="dxa"/>
          </w:tcPr>
          <w:p w:rsidRPr="00A72FB4" w:rsidR="008120C6" w:rsidP="00A72FB4" w:rsidRDefault="008120C6" w14:paraId="3499FF85" w14:textId="77777777">
            <w:pPr>
              <w:widowControl w:val="0"/>
              <w:autoSpaceDE w:val="0"/>
              <w:autoSpaceDN w:val="0"/>
              <w:adjustRightInd w:val="0"/>
              <w:spacing w:after="0" w:line="253" w:lineRule="auto"/>
              <w:ind w:left="105" w:right="218"/>
              <w:rPr>
                <w:rFonts w:ascii="Segoe UI" w:hAnsi="Segoe UI" w:cs="Segoe UI"/>
                <w:b/>
                <w:sz w:val="16"/>
                <w:szCs w:val="16"/>
              </w:rPr>
            </w:pPr>
          </w:p>
        </w:tc>
        <w:tc>
          <w:tcPr>
            <w:tcW w:w="0" w:type="dxa"/>
          </w:tcPr>
          <w:p w:rsidRPr="00A72FB4" w:rsidR="008120C6" w:rsidP="00A72FB4" w:rsidRDefault="008120C6" w14:paraId="12EC6517"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1B1AFC" w14:paraId="15C15D9E" w14:textId="77777777">
        <w:trPr>
          <w:cnfStyle w:val="000000010000" w:firstRow="0" w:lastRow="0" w:firstColumn="0" w:lastColumn="0" w:oddVBand="0" w:evenVBand="0" w:oddHBand="0" w:evenHBand="1" w:firstRowFirstColumn="0" w:firstRowLastColumn="0" w:lastRowFirstColumn="0" w:lastRowLastColumn="0"/>
          <w:trHeight w:val="138"/>
          <w:jc w:val="center"/>
        </w:trPr>
        <w:tc>
          <w:tcPr>
            <w:tcW w:w="0" w:type="dxa"/>
            <w:vAlign w:val="center"/>
          </w:tcPr>
          <w:p w:rsidRPr="00A72FB4" w:rsidR="008120C6" w:rsidP="001B1AFC" w:rsidRDefault="008120C6" w14:paraId="1321B624"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Grantee Name/Address</w:t>
            </w:r>
          </w:p>
        </w:tc>
        <w:tc>
          <w:tcPr>
            <w:tcW w:w="0" w:type="dxa"/>
            <w:vAlign w:val="center"/>
          </w:tcPr>
          <w:p w:rsidRPr="00A72FB4" w:rsidR="008120C6" w:rsidP="00A72FB4" w:rsidRDefault="008120C6" w14:paraId="0F5532F6" w14:textId="77777777">
            <w:pPr>
              <w:widowControl w:val="0"/>
              <w:autoSpaceDE w:val="0"/>
              <w:autoSpaceDN w:val="0"/>
              <w:adjustRightInd w:val="0"/>
              <w:spacing w:after="0" w:line="274" w:lineRule="exact"/>
              <w:ind w:left="75" w:right="274"/>
              <w:rPr>
                <w:rFonts w:ascii="Segoe UI" w:hAnsi="Segoe UI" w:cs="Segoe UI"/>
                <w:b/>
                <w:sz w:val="16"/>
                <w:szCs w:val="16"/>
              </w:rPr>
            </w:pPr>
          </w:p>
        </w:tc>
        <w:tc>
          <w:tcPr>
            <w:tcW w:w="0" w:type="dxa"/>
            <w:vAlign w:val="center"/>
          </w:tcPr>
          <w:p w:rsidRPr="00A72FB4" w:rsidR="008120C6" w:rsidP="00A72FB4" w:rsidRDefault="008120C6" w14:paraId="5290BD77" w14:textId="77777777">
            <w:pPr>
              <w:widowControl w:val="0"/>
              <w:autoSpaceDE w:val="0"/>
              <w:autoSpaceDN w:val="0"/>
              <w:adjustRightInd w:val="0"/>
              <w:spacing w:after="0" w:line="274" w:lineRule="exact"/>
              <w:ind w:left="75" w:right="274"/>
              <w:rPr>
                <w:rFonts w:ascii="Segoe UI" w:hAnsi="Segoe UI" w:cs="Segoe UI"/>
                <w:b/>
                <w:sz w:val="16"/>
                <w:szCs w:val="16"/>
              </w:rPr>
            </w:pPr>
          </w:p>
        </w:tc>
      </w:tr>
      <w:tr w:rsidRPr="00195B36" w:rsidR="008120C6" w:rsidTr="00663301" w14:paraId="535AB4B3" w14:textId="77777777">
        <w:trPr>
          <w:cnfStyle w:val="000000100000" w:firstRow="0" w:lastRow="0" w:firstColumn="0" w:lastColumn="0" w:oddVBand="0" w:evenVBand="0" w:oddHBand="1" w:evenHBand="0" w:firstRowFirstColumn="0" w:firstRowLastColumn="0" w:lastRowFirstColumn="0" w:lastRowLastColumn="0"/>
          <w:trHeight w:val="548"/>
          <w:jc w:val="center"/>
        </w:trPr>
        <w:tc>
          <w:tcPr>
            <w:tcW w:w="0" w:type="dxa"/>
          </w:tcPr>
          <w:p w:rsidRPr="00A72FB4" w:rsidR="008120C6" w:rsidP="001B1AFC" w:rsidRDefault="008120C6" w14:paraId="363132A4"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Mortgagee/Assignee/Borrower Name Address</w:t>
            </w:r>
          </w:p>
        </w:tc>
        <w:tc>
          <w:tcPr>
            <w:tcW w:w="0" w:type="dxa"/>
          </w:tcPr>
          <w:p w:rsidRPr="00A72FB4" w:rsidR="008120C6" w:rsidP="00A72FB4" w:rsidRDefault="008120C6" w14:paraId="187098EB"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32A732F5" w14:textId="77777777">
            <w:pPr>
              <w:widowControl w:val="0"/>
              <w:autoSpaceDE w:val="0"/>
              <w:autoSpaceDN w:val="0"/>
              <w:adjustRightInd w:val="0"/>
              <w:spacing w:after="0" w:line="274" w:lineRule="exact"/>
              <w:ind w:left="105" w:right="274"/>
              <w:rPr>
                <w:rFonts w:ascii="Segoe UI" w:hAnsi="Segoe UI" w:cs="Segoe UI"/>
                <w:b/>
                <w:sz w:val="16"/>
                <w:szCs w:val="16"/>
              </w:rPr>
            </w:pPr>
          </w:p>
        </w:tc>
      </w:tr>
      <w:tr w:rsidRPr="00195B36" w:rsidR="008120C6" w:rsidTr="00663301" w14:paraId="160EC4C9" w14:textId="77777777">
        <w:trPr>
          <w:cnfStyle w:val="000000010000" w:firstRow="0" w:lastRow="0" w:firstColumn="0" w:lastColumn="0" w:oddVBand="0" w:evenVBand="0" w:oddHBand="0" w:evenHBand="1" w:firstRowFirstColumn="0" w:firstRowLastColumn="0" w:lastRowFirstColumn="0" w:lastRowLastColumn="0"/>
          <w:trHeight w:val="467"/>
          <w:jc w:val="center"/>
        </w:trPr>
        <w:tc>
          <w:tcPr>
            <w:tcW w:w="0" w:type="dxa"/>
            <w:vAlign w:val="center"/>
          </w:tcPr>
          <w:p w:rsidRPr="00A72FB4" w:rsidR="008120C6" w:rsidP="001B1AFC" w:rsidRDefault="008120C6" w14:paraId="59D30CBE" w14:textId="5AA6A1B2">
            <w:pPr>
              <w:spacing w:before="0" w:after="0"/>
              <w:rPr>
                <w:rFonts w:ascii="Segoe UI" w:hAnsi="Segoe UI" w:cs="Segoe UI"/>
                <w:b/>
                <w:color w:val="000000"/>
                <w:sz w:val="16"/>
                <w:szCs w:val="16"/>
              </w:rPr>
            </w:pPr>
            <w:r w:rsidRPr="00A72FB4">
              <w:rPr>
                <w:rFonts w:ascii="Segoe UI" w:hAnsi="Segoe UI" w:cs="Segoe UI"/>
                <w:b/>
                <w:color w:val="000000"/>
                <w:sz w:val="16"/>
                <w:szCs w:val="16"/>
              </w:rPr>
              <w:t>Marital Status</w:t>
            </w:r>
            <w:r w:rsidR="008C5F64">
              <w:rPr>
                <w:rFonts w:ascii="Segoe UI" w:hAnsi="Segoe UI" w:cs="Segoe UI"/>
                <w:b/>
                <w:color w:val="000000"/>
                <w:sz w:val="16"/>
                <w:szCs w:val="16"/>
              </w:rPr>
              <w:t>/Homestead Verbiage</w:t>
            </w:r>
          </w:p>
        </w:tc>
        <w:tc>
          <w:tcPr>
            <w:tcW w:w="0" w:type="dxa"/>
            <w:vAlign w:val="center"/>
          </w:tcPr>
          <w:p w:rsidRPr="00A72FB4" w:rsidR="008120C6" w:rsidP="00A72FB4" w:rsidRDefault="008120C6" w14:paraId="109CCD70"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vAlign w:val="center"/>
          </w:tcPr>
          <w:p w:rsidRPr="00A72FB4" w:rsidR="008120C6" w:rsidP="00A72FB4" w:rsidRDefault="008120C6" w14:paraId="6A81F131" w14:textId="77777777">
            <w:pPr>
              <w:widowControl w:val="0"/>
              <w:autoSpaceDE w:val="0"/>
              <w:autoSpaceDN w:val="0"/>
              <w:adjustRightInd w:val="0"/>
              <w:spacing w:after="0" w:line="274" w:lineRule="exact"/>
              <w:ind w:left="105" w:right="274"/>
              <w:rPr>
                <w:rFonts w:ascii="Segoe UI" w:hAnsi="Segoe UI" w:cs="Segoe UI"/>
                <w:b/>
                <w:sz w:val="16"/>
                <w:szCs w:val="16"/>
              </w:rPr>
            </w:pPr>
          </w:p>
        </w:tc>
      </w:tr>
      <w:tr w:rsidRPr="00195B36" w:rsidR="008120C6" w:rsidTr="00663301" w14:paraId="3716EAD9" w14:textId="77777777">
        <w:trPr>
          <w:cnfStyle w:val="000000100000" w:firstRow="0" w:lastRow="0" w:firstColumn="0" w:lastColumn="0" w:oddVBand="0" w:evenVBand="0" w:oddHBand="1" w:evenHBand="0" w:firstRowFirstColumn="0" w:firstRowLastColumn="0" w:lastRowFirstColumn="0" w:lastRowLastColumn="0"/>
          <w:trHeight w:val="611"/>
          <w:jc w:val="center"/>
        </w:trPr>
        <w:tc>
          <w:tcPr>
            <w:tcW w:w="0" w:type="dxa"/>
          </w:tcPr>
          <w:p w:rsidRPr="00A72FB4" w:rsidR="008120C6" w:rsidP="001B1AFC" w:rsidRDefault="008120C6" w14:paraId="4FA020A5" w14:textId="211B1AD6">
            <w:pPr>
              <w:spacing w:before="0" w:after="0"/>
              <w:rPr>
                <w:rFonts w:ascii="Segoe UI" w:hAnsi="Segoe UI" w:cs="Segoe UI"/>
                <w:b/>
                <w:color w:val="000000"/>
                <w:sz w:val="16"/>
                <w:szCs w:val="16"/>
              </w:rPr>
            </w:pPr>
            <w:r w:rsidRPr="00A72FB4">
              <w:rPr>
                <w:rFonts w:ascii="Segoe UI" w:hAnsi="Segoe UI" w:cs="Segoe UI"/>
                <w:b/>
                <w:color w:val="000000"/>
                <w:sz w:val="16"/>
                <w:szCs w:val="16"/>
              </w:rPr>
              <w:t>Legal Description (</w:t>
            </w:r>
            <w:r w:rsidRPr="00A72FB4" w:rsidR="00A72FB4">
              <w:rPr>
                <w:rFonts w:ascii="Segoe UI" w:hAnsi="Segoe UI" w:cs="Segoe UI"/>
                <w:b/>
                <w:color w:val="000000"/>
                <w:sz w:val="16"/>
                <w:szCs w:val="16"/>
              </w:rPr>
              <w:t>p</w:t>
            </w:r>
            <w:r w:rsidRPr="00A72FB4">
              <w:rPr>
                <w:rFonts w:ascii="Segoe UI" w:hAnsi="Segoe UI" w:cs="Segoe UI"/>
                <w:b/>
                <w:color w:val="000000"/>
                <w:sz w:val="16"/>
                <w:szCs w:val="16"/>
              </w:rPr>
              <w:t>roofed against title commitment</w:t>
            </w:r>
            <w:r w:rsidR="00734549">
              <w:rPr>
                <w:rFonts w:ascii="Segoe UI" w:hAnsi="Segoe UI" w:cs="Segoe UI"/>
                <w:b/>
                <w:color w:val="000000"/>
                <w:sz w:val="16"/>
                <w:szCs w:val="16"/>
              </w:rPr>
              <w:t xml:space="preserve"> and </w:t>
            </w:r>
            <w:r w:rsidR="00FC77E2">
              <w:rPr>
                <w:rFonts w:ascii="Segoe UI" w:hAnsi="Segoe UI" w:cs="Segoe UI"/>
                <w:b/>
                <w:color w:val="000000"/>
                <w:sz w:val="16"/>
                <w:szCs w:val="16"/>
              </w:rPr>
              <w:t>vesting deed)</w:t>
            </w:r>
          </w:p>
        </w:tc>
        <w:tc>
          <w:tcPr>
            <w:tcW w:w="0" w:type="dxa"/>
          </w:tcPr>
          <w:p w:rsidRPr="00A72FB4" w:rsidR="008120C6" w:rsidP="00A72FB4" w:rsidRDefault="008120C6" w14:paraId="4D113AAC"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2904C56F"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1B1AFC" w14:paraId="2EF0A523" w14:textId="77777777">
        <w:trPr>
          <w:cnfStyle w:val="000000010000" w:firstRow="0" w:lastRow="0" w:firstColumn="0" w:lastColumn="0" w:oddVBand="0" w:evenVBand="0" w:oddHBand="0" w:evenHBand="1" w:firstRowFirstColumn="0" w:firstRowLastColumn="0" w:lastRowFirstColumn="0" w:lastRowLastColumn="0"/>
          <w:trHeight w:val="138"/>
          <w:jc w:val="center"/>
        </w:trPr>
        <w:tc>
          <w:tcPr>
            <w:tcW w:w="0" w:type="dxa"/>
            <w:vAlign w:val="center"/>
          </w:tcPr>
          <w:p w:rsidRPr="00A72FB4" w:rsidR="008120C6" w:rsidP="001B1AFC" w:rsidRDefault="00A72FB4" w14:paraId="053C512A"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Property tax ID number</w:t>
            </w:r>
          </w:p>
        </w:tc>
        <w:tc>
          <w:tcPr>
            <w:tcW w:w="0" w:type="dxa"/>
            <w:vAlign w:val="center"/>
          </w:tcPr>
          <w:p w:rsidRPr="00A72FB4" w:rsidR="008120C6" w:rsidP="00A72FB4" w:rsidRDefault="008120C6" w14:paraId="760272EC"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vAlign w:val="center"/>
          </w:tcPr>
          <w:p w:rsidRPr="00A72FB4" w:rsidR="008120C6" w:rsidP="00A72FB4" w:rsidRDefault="008120C6" w14:paraId="56FFD08D"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274E0B2C" w14:textId="77777777">
        <w:trPr>
          <w:cnfStyle w:val="000000100000" w:firstRow="0" w:lastRow="0" w:firstColumn="0" w:lastColumn="0" w:oddVBand="0" w:evenVBand="0" w:oddHBand="1" w:evenHBand="0" w:firstRowFirstColumn="0" w:firstRowLastColumn="0" w:lastRowFirstColumn="0" w:lastRowLastColumn="0"/>
          <w:trHeight w:val="575"/>
          <w:jc w:val="center"/>
        </w:trPr>
        <w:tc>
          <w:tcPr>
            <w:tcW w:w="0" w:type="dxa"/>
          </w:tcPr>
          <w:p w:rsidRPr="00A72FB4" w:rsidR="00F31E04" w:rsidP="001B1AFC" w:rsidRDefault="008120C6" w14:paraId="60FC097A" w14:textId="27E14169">
            <w:pPr>
              <w:spacing w:before="0" w:after="0"/>
              <w:rPr>
                <w:rFonts w:ascii="Segoe UI" w:hAnsi="Segoe UI" w:cs="Segoe UI"/>
                <w:b/>
                <w:color w:val="000000"/>
                <w:sz w:val="16"/>
                <w:szCs w:val="16"/>
              </w:rPr>
            </w:pPr>
            <w:r w:rsidRPr="00A72FB4">
              <w:rPr>
                <w:rFonts w:ascii="Segoe UI" w:hAnsi="Segoe UI" w:cs="Segoe UI"/>
                <w:b/>
                <w:color w:val="000000"/>
                <w:sz w:val="16"/>
                <w:szCs w:val="16"/>
              </w:rPr>
              <w:t>Signature(s) – match</w:t>
            </w:r>
            <w:r w:rsidR="0083474F">
              <w:rPr>
                <w:rFonts w:ascii="Segoe UI" w:hAnsi="Segoe UI" w:cs="Segoe UI"/>
                <w:b/>
                <w:color w:val="000000"/>
                <w:sz w:val="16"/>
                <w:szCs w:val="16"/>
              </w:rPr>
              <w:t xml:space="preserve"> typed/printed</w:t>
            </w:r>
            <w:r w:rsidRPr="00A72FB4">
              <w:rPr>
                <w:rFonts w:ascii="Segoe UI" w:hAnsi="Segoe UI" w:cs="Segoe UI"/>
                <w:b/>
                <w:color w:val="000000"/>
                <w:sz w:val="16"/>
                <w:szCs w:val="16"/>
              </w:rPr>
              <w:t xml:space="preserve"> names beneath</w:t>
            </w:r>
          </w:p>
        </w:tc>
        <w:tc>
          <w:tcPr>
            <w:tcW w:w="0" w:type="dxa"/>
          </w:tcPr>
          <w:p w:rsidRPr="00A72FB4" w:rsidR="008120C6" w:rsidP="00A72FB4" w:rsidRDefault="008120C6" w14:paraId="40047E63"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0771797B"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4F82FB01" w14:textId="77777777">
        <w:trPr>
          <w:cnfStyle w:val="000000010000" w:firstRow="0" w:lastRow="0" w:firstColumn="0" w:lastColumn="0" w:oddVBand="0" w:evenVBand="0" w:oddHBand="0" w:evenHBand="1" w:firstRowFirstColumn="0" w:firstRowLastColumn="0" w:lastRowFirstColumn="0" w:lastRowLastColumn="0"/>
          <w:trHeight w:val="620"/>
          <w:jc w:val="center"/>
        </w:trPr>
        <w:tc>
          <w:tcPr>
            <w:tcW w:w="0" w:type="dxa"/>
            <w:tcBorders>
              <w:bottom w:val="single" w:color="000000" w:themeColor="text1" w:sz="4" w:space="0"/>
            </w:tcBorders>
            <w:vAlign w:val="center"/>
          </w:tcPr>
          <w:p w:rsidRPr="00A72FB4" w:rsidR="008120C6" w:rsidP="001B1AFC" w:rsidRDefault="00A72FB4" w14:paraId="780F6641"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Light ink or blurry n</w:t>
            </w:r>
            <w:r w:rsidRPr="00A72FB4" w:rsidR="008120C6">
              <w:rPr>
                <w:rFonts w:ascii="Segoe UI" w:hAnsi="Segoe UI" w:cs="Segoe UI"/>
                <w:b/>
                <w:color w:val="000000"/>
                <w:sz w:val="16"/>
                <w:szCs w:val="16"/>
              </w:rPr>
              <w:t xml:space="preserve">otary </w:t>
            </w:r>
            <w:r w:rsidRPr="00A72FB4">
              <w:rPr>
                <w:rFonts w:ascii="Segoe UI" w:hAnsi="Segoe UI" w:cs="Segoe UI"/>
                <w:b/>
                <w:color w:val="000000"/>
                <w:sz w:val="16"/>
                <w:szCs w:val="16"/>
              </w:rPr>
              <w:t>s</w:t>
            </w:r>
            <w:r w:rsidRPr="00A72FB4" w:rsidR="008120C6">
              <w:rPr>
                <w:rFonts w:ascii="Segoe UI" w:hAnsi="Segoe UI" w:cs="Segoe UI"/>
                <w:b/>
                <w:color w:val="000000"/>
                <w:sz w:val="16"/>
                <w:szCs w:val="16"/>
              </w:rPr>
              <w:t xml:space="preserve">tamp (will get kicked back </w:t>
            </w:r>
            <w:r w:rsidRPr="00A72FB4">
              <w:rPr>
                <w:rFonts w:ascii="Segoe UI" w:hAnsi="Segoe UI" w:cs="Segoe UI"/>
                <w:b/>
                <w:color w:val="000000"/>
                <w:sz w:val="16"/>
                <w:szCs w:val="16"/>
              </w:rPr>
              <w:t>u</w:t>
            </w:r>
            <w:r w:rsidRPr="00A72FB4" w:rsidR="008120C6">
              <w:rPr>
                <w:rFonts w:ascii="Segoe UI" w:hAnsi="Segoe UI" w:cs="Segoe UI"/>
                <w:b/>
                <w:color w:val="000000"/>
                <w:sz w:val="16"/>
                <w:szCs w:val="16"/>
              </w:rPr>
              <w:t>nrecorded)</w:t>
            </w:r>
          </w:p>
        </w:tc>
        <w:tc>
          <w:tcPr>
            <w:tcW w:w="0" w:type="dxa"/>
            <w:tcBorders>
              <w:bottom w:val="single" w:color="000000" w:themeColor="text1" w:sz="4" w:space="0"/>
            </w:tcBorders>
            <w:vAlign w:val="center"/>
          </w:tcPr>
          <w:p w:rsidRPr="00A72FB4" w:rsidR="008120C6" w:rsidP="00A72FB4" w:rsidRDefault="008120C6" w14:paraId="01D2D290"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Borders>
              <w:bottom w:val="single" w:color="000000" w:themeColor="text1" w:sz="4" w:space="0"/>
            </w:tcBorders>
            <w:vAlign w:val="center"/>
          </w:tcPr>
          <w:p w:rsidRPr="00A72FB4" w:rsidR="008120C6" w:rsidP="00A72FB4" w:rsidRDefault="008120C6" w14:paraId="0FE49709"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4D7F8A" w:rsidTr="00197744" w14:paraId="6AADA263" w14:textId="77777777">
        <w:trPr>
          <w:cnfStyle w:val="000000100000" w:firstRow="0" w:lastRow="0" w:firstColumn="0" w:lastColumn="0" w:oddVBand="0" w:evenVBand="0" w:oddHBand="1" w:evenHBand="0" w:firstRowFirstColumn="0" w:firstRowLastColumn="0" w:lastRowFirstColumn="0" w:lastRowLastColumn="0"/>
          <w:trHeight w:val="620"/>
          <w:jc w:val="center"/>
        </w:trPr>
        <w:tc>
          <w:tcPr>
            <w:tcW w:w="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97744" w:rsidR="004D7F8A" w:rsidP="001B1AFC" w:rsidRDefault="00787636" w14:paraId="6EAA6CE2" w14:textId="472B4FA4">
            <w:pPr>
              <w:spacing w:before="0" w:after="0"/>
              <w:rPr>
                <w:rFonts w:ascii="Segoe UI" w:hAnsi="Segoe UI" w:cs="Segoe UI"/>
                <w:b/>
                <w:color w:val="000000"/>
                <w:sz w:val="16"/>
                <w:szCs w:val="16"/>
              </w:rPr>
            </w:pPr>
            <w:r w:rsidRPr="004D7F8A">
              <w:rPr>
                <w:rFonts w:ascii="Segoe UI" w:hAnsi="Segoe UI" w:cs="Segoe UI"/>
                <w:b/>
                <w:color w:val="000000"/>
                <w:sz w:val="16"/>
                <w:szCs w:val="16"/>
              </w:rPr>
              <w:t xml:space="preserve">Notarized; Notary acknowledgment properly completed; </w:t>
            </w:r>
          </w:p>
        </w:tc>
        <w:tc>
          <w:tcPr>
            <w:tcW w:w="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2FB4" w:rsidR="004D7F8A" w:rsidP="00A72FB4" w:rsidRDefault="004D7F8A" w14:paraId="1B1FFD29" w14:textId="77777777">
            <w:pPr>
              <w:widowControl w:val="0"/>
              <w:autoSpaceDE w:val="0"/>
              <w:autoSpaceDN w:val="0"/>
              <w:adjustRightInd w:val="0"/>
              <w:spacing w:after="0" w:line="274" w:lineRule="exact"/>
              <w:ind w:left="105" w:right="274"/>
              <w:rPr>
                <w:rFonts w:cs="Segoe UI"/>
                <w:b/>
                <w:sz w:val="16"/>
                <w:szCs w:val="16"/>
              </w:rPr>
            </w:pPr>
          </w:p>
        </w:tc>
        <w:tc>
          <w:tcPr>
            <w:tcW w:w="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2FB4" w:rsidR="004D7F8A" w:rsidP="00A72FB4" w:rsidRDefault="004D7F8A" w14:paraId="353FC677" w14:textId="77777777">
            <w:pPr>
              <w:widowControl w:val="0"/>
              <w:autoSpaceDE w:val="0"/>
              <w:autoSpaceDN w:val="0"/>
              <w:adjustRightInd w:val="0"/>
              <w:spacing w:after="0" w:line="253" w:lineRule="auto"/>
              <w:ind w:left="105" w:right="218"/>
              <w:rPr>
                <w:rFonts w:cs="Segoe UI"/>
                <w:b/>
                <w:sz w:val="16"/>
                <w:szCs w:val="16"/>
              </w:rPr>
            </w:pPr>
          </w:p>
        </w:tc>
      </w:tr>
      <w:tr w:rsidRPr="00195B36" w:rsidR="008120C6" w:rsidTr="00663301" w14:paraId="2E609FF5" w14:textId="77777777">
        <w:trPr>
          <w:cnfStyle w:val="000000010000" w:firstRow="0" w:lastRow="0" w:firstColumn="0" w:lastColumn="0" w:oddVBand="0" w:evenVBand="0" w:oddHBand="0" w:evenHBand="1" w:firstRowFirstColumn="0" w:firstRowLastColumn="0" w:lastRowFirstColumn="0" w:lastRowLastColumn="0"/>
          <w:trHeight w:val="638"/>
          <w:jc w:val="center"/>
        </w:trPr>
        <w:tc>
          <w:tcPr>
            <w:tcW w:w="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rsidRPr="004D7F8A" w:rsidR="008120C6" w:rsidP="001B1AFC" w:rsidRDefault="00A72FB4" w14:paraId="43584B09" w14:textId="46FFE0A1">
            <w:pPr>
              <w:spacing w:before="0" w:after="0"/>
              <w:rPr>
                <w:rFonts w:ascii="Segoe UI" w:hAnsi="Segoe UI" w:cs="Segoe UI"/>
                <w:b/>
                <w:color w:val="000000"/>
                <w:sz w:val="16"/>
                <w:szCs w:val="16"/>
              </w:rPr>
            </w:pPr>
            <w:r w:rsidRPr="004D7F8A">
              <w:rPr>
                <w:rFonts w:ascii="Segoe UI" w:hAnsi="Segoe UI" w:cs="Segoe UI"/>
                <w:b/>
                <w:color w:val="000000"/>
                <w:sz w:val="16"/>
                <w:szCs w:val="16"/>
              </w:rPr>
              <w:t>Printed Notary Name</w:t>
            </w:r>
            <w:r w:rsidRPr="004D7F8A" w:rsidR="009441D5">
              <w:rPr>
                <w:rFonts w:ascii="Segoe UI" w:hAnsi="Segoe UI" w:cs="Segoe UI"/>
                <w:b/>
                <w:color w:val="000000"/>
                <w:sz w:val="16"/>
                <w:szCs w:val="16"/>
              </w:rPr>
              <w:t xml:space="preserve"> with county of residence and date of expiration</w:t>
            </w:r>
          </w:p>
        </w:tc>
        <w:tc>
          <w:tcPr>
            <w:tcW w:w="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2FB4" w:rsidR="008120C6" w:rsidP="00A72FB4" w:rsidRDefault="008120C6" w14:paraId="2D437AF4"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72FB4" w:rsidR="008120C6" w:rsidP="00A72FB4" w:rsidRDefault="008120C6" w14:paraId="10D09E96"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91632" w:rsidTr="001B1AFC" w14:paraId="792EC9F9" w14:textId="77777777">
        <w:trPr>
          <w:cnfStyle w:val="000000100000" w:firstRow="0" w:lastRow="0" w:firstColumn="0" w:lastColumn="0" w:oddVBand="0" w:evenVBand="0" w:oddHBand="1" w:evenHBand="0" w:firstRowFirstColumn="0" w:firstRowLastColumn="0" w:lastRowFirstColumn="0" w:lastRowLastColumn="0"/>
          <w:trHeight w:val="138"/>
          <w:jc w:val="center"/>
        </w:trPr>
        <w:tc>
          <w:tcPr>
            <w:tcW w:w="0" w:type="dxa"/>
            <w:tcBorders>
              <w:top w:val="single" w:color="000000" w:themeColor="text1" w:sz="4" w:space="0"/>
            </w:tcBorders>
          </w:tcPr>
          <w:p w:rsidRPr="004D7F8A" w:rsidR="00891632" w:rsidP="001B1AFC" w:rsidRDefault="00891632" w14:paraId="4F7F3B39" w14:textId="511C6BD3">
            <w:pPr>
              <w:spacing w:before="0" w:after="0"/>
              <w:rPr>
                <w:rFonts w:ascii="Segoe UI" w:hAnsi="Segoe UI" w:cs="Segoe UI"/>
                <w:b/>
                <w:color w:val="000000"/>
                <w:sz w:val="16"/>
                <w:szCs w:val="16"/>
              </w:rPr>
            </w:pPr>
            <w:r w:rsidRPr="004D7F8A">
              <w:rPr>
                <w:rFonts w:ascii="Segoe UI" w:hAnsi="Segoe UI" w:cs="Segoe UI"/>
                <w:b/>
                <w:color w:val="000000"/>
                <w:sz w:val="16"/>
                <w:szCs w:val="16"/>
              </w:rPr>
              <w:t>RON: Acknowledgment and seal correct</w:t>
            </w:r>
          </w:p>
        </w:tc>
        <w:tc>
          <w:tcPr>
            <w:tcW w:w="0" w:type="dxa"/>
            <w:tcBorders>
              <w:top w:val="single" w:color="000000" w:themeColor="text1" w:sz="4" w:space="0"/>
            </w:tcBorders>
          </w:tcPr>
          <w:p w:rsidRPr="00A72FB4" w:rsidR="00891632" w:rsidP="00A72FB4" w:rsidRDefault="00891632" w14:paraId="5F0FC875" w14:textId="77777777">
            <w:pPr>
              <w:widowControl w:val="0"/>
              <w:autoSpaceDE w:val="0"/>
              <w:autoSpaceDN w:val="0"/>
              <w:adjustRightInd w:val="0"/>
              <w:spacing w:after="0" w:line="274" w:lineRule="exact"/>
              <w:ind w:left="105" w:right="274"/>
              <w:rPr>
                <w:rFonts w:cs="Segoe UI"/>
                <w:b/>
                <w:sz w:val="16"/>
                <w:szCs w:val="16"/>
              </w:rPr>
            </w:pPr>
          </w:p>
        </w:tc>
        <w:tc>
          <w:tcPr>
            <w:tcW w:w="0" w:type="dxa"/>
            <w:tcBorders>
              <w:top w:val="single" w:color="000000" w:themeColor="text1" w:sz="4" w:space="0"/>
            </w:tcBorders>
          </w:tcPr>
          <w:p w:rsidRPr="00A72FB4" w:rsidR="00891632" w:rsidP="00A72FB4" w:rsidRDefault="00891632" w14:paraId="7B8A06AB" w14:textId="77777777">
            <w:pPr>
              <w:widowControl w:val="0"/>
              <w:autoSpaceDE w:val="0"/>
              <w:autoSpaceDN w:val="0"/>
              <w:adjustRightInd w:val="0"/>
              <w:spacing w:after="0" w:line="253" w:lineRule="auto"/>
              <w:ind w:left="105" w:right="218"/>
              <w:rPr>
                <w:rFonts w:cs="Segoe UI"/>
                <w:b/>
                <w:sz w:val="16"/>
                <w:szCs w:val="16"/>
              </w:rPr>
            </w:pPr>
          </w:p>
        </w:tc>
      </w:tr>
      <w:tr w:rsidRPr="00195B36" w:rsidR="008120C6" w:rsidTr="001B1AFC" w14:paraId="383C7F35" w14:textId="77777777">
        <w:trPr>
          <w:cnfStyle w:val="000000010000" w:firstRow="0" w:lastRow="0" w:firstColumn="0" w:lastColumn="0" w:oddVBand="0" w:evenVBand="0" w:oddHBand="0" w:evenHBand="1" w:firstRowFirstColumn="0" w:firstRowLastColumn="0" w:lastRowFirstColumn="0" w:lastRowLastColumn="0"/>
          <w:trHeight w:val="138"/>
          <w:jc w:val="center"/>
        </w:trPr>
        <w:tc>
          <w:tcPr>
            <w:tcW w:w="0" w:type="dxa"/>
            <w:vAlign w:val="center"/>
          </w:tcPr>
          <w:p w:rsidRPr="00A72FB4" w:rsidR="008120C6" w:rsidP="001B1AFC" w:rsidRDefault="008120C6" w14:paraId="4BE54E13"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Drafted By Name/Address</w:t>
            </w:r>
          </w:p>
        </w:tc>
        <w:tc>
          <w:tcPr>
            <w:tcW w:w="0" w:type="dxa"/>
          </w:tcPr>
          <w:p w:rsidRPr="00A72FB4" w:rsidR="008120C6" w:rsidP="00A72FB4" w:rsidRDefault="008120C6" w14:paraId="36F10119"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56C3FFE3"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1B1AFC" w14:paraId="48E8B30C" w14:textId="77777777">
        <w:trPr>
          <w:cnfStyle w:val="000000100000" w:firstRow="0" w:lastRow="0" w:firstColumn="0" w:lastColumn="0" w:oddVBand="0" w:evenVBand="0" w:oddHBand="1" w:evenHBand="0" w:firstRowFirstColumn="0" w:firstRowLastColumn="0" w:lastRowFirstColumn="0" w:lastRowLastColumn="0"/>
          <w:trHeight w:val="138"/>
          <w:jc w:val="center"/>
        </w:trPr>
        <w:tc>
          <w:tcPr>
            <w:tcW w:w="0" w:type="dxa"/>
          </w:tcPr>
          <w:p w:rsidRPr="00A72FB4" w:rsidR="008120C6" w:rsidP="001B1AFC" w:rsidRDefault="008120C6" w14:paraId="03E8E2A2"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Return To Name/Address</w:t>
            </w:r>
          </w:p>
        </w:tc>
        <w:tc>
          <w:tcPr>
            <w:tcW w:w="0" w:type="dxa"/>
          </w:tcPr>
          <w:p w:rsidRPr="00A72FB4" w:rsidR="008120C6" w:rsidP="00A72FB4" w:rsidRDefault="008120C6" w14:paraId="184B142E"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1351EC73"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1526C425" w14:textId="77777777">
        <w:trPr>
          <w:cnfStyle w:val="000000010000" w:firstRow="0" w:lastRow="0" w:firstColumn="0" w:lastColumn="0" w:oddVBand="0" w:evenVBand="0" w:oddHBand="0" w:evenHBand="1" w:firstRowFirstColumn="0" w:firstRowLastColumn="0" w:lastRowFirstColumn="0" w:lastRowLastColumn="0"/>
          <w:trHeight w:val="575"/>
          <w:jc w:val="center"/>
        </w:trPr>
        <w:tc>
          <w:tcPr>
            <w:tcW w:w="0" w:type="dxa"/>
            <w:vAlign w:val="center"/>
          </w:tcPr>
          <w:p w:rsidRPr="00A72FB4" w:rsidR="008120C6" w:rsidP="001B1AFC" w:rsidRDefault="008120C6" w14:paraId="2229A0D6"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Margins Sizes – meet state requirements – all blank</w:t>
            </w:r>
          </w:p>
        </w:tc>
        <w:tc>
          <w:tcPr>
            <w:tcW w:w="0" w:type="dxa"/>
          </w:tcPr>
          <w:p w:rsidRPr="00A72FB4" w:rsidR="008120C6" w:rsidP="00A72FB4" w:rsidRDefault="008120C6" w14:paraId="320C048A"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1216F0F6"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1B1AFC" w14:paraId="6733AB46" w14:textId="77777777">
        <w:trPr>
          <w:cnfStyle w:val="000000100000" w:firstRow="0" w:lastRow="0" w:firstColumn="0" w:lastColumn="0" w:oddVBand="0" w:evenVBand="0" w:oddHBand="1" w:evenHBand="0" w:firstRowFirstColumn="0" w:firstRowLastColumn="0" w:lastRowFirstColumn="0" w:lastRowLastColumn="0"/>
          <w:trHeight w:val="138"/>
          <w:jc w:val="center"/>
        </w:trPr>
        <w:tc>
          <w:tcPr>
            <w:tcW w:w="0" w:type="dxa"/>
          </w:tcPr>
          <w:p w:rsidRPr="00A72FB4" w:rsidR="008120C6" w:rsidP="001B1AFC" w:rsidRDefault="008120C6" w14:paraId="0B3F6A74"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a/k/a or f/k/a verbiage, if needed</w:t>
            </w:r>
          </w:p>
        </w:tc>
        <w:tc>
          <w:tcPr>
            <w:tcW w:w="0" w:type="dxa"/>
          </w:tcPr>
          <w:p w:rsidRPr="00A72FB4" w:rsidR="008120C6" w:rsidP="00A72FB4" w:rsidRDefault="008120C6" w14:paraId="1AE3A1A9"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29BD88BE"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512FCB5F" w14:textId="77777777">
        <w:trPr>
          <w:cnfStyle w:val="000000010000" w:firstRow="0" w:lastRow="0" w:firstColumn="0" w:lastColumn="0" w:oddVBand="0" w:evenVBand="0" w:oddHBand="0" w:evenHBand="1" w:firstRowFirstColumn="0" w:firstRowLastColumn="0" w:lastRowFirstColumn="0" w:lastRowLastColumn="0"/>
          <w:trHeight w:val="557"/>
          <w:jc w:val="center"/>
        </w:trPr>
        <w:tc>
          <w:tcPr>
            <w:tcW w:w="0" w:type="dxa"/>
            <w:vAlign w:val="center"/>
          </w:tcPr>
          <w:p w:rsidRPr="00A72FB4" w:rsidR="008120C6" w:rsidP="001B1AFC" w:rsidRDefault="008120C6" w14:paraId="443E9CDB" w14:textId="0D9421A0">
            <w:pPr>
              <w:spacing w:before="0" w:after="0"/>
              <w:rPr>
                <w:rFonts w:ascii="Segoe UI" w:hAnsi="Segoe UI" w:cs="Segoe UI"/>
                <w:b/>
                <w:color w:val="000000"/>
                <w:sz w:val="16"/>
                <w:szCs w:val="16"/>
              </w:rPr>
            </w:pPr>
            <w:r w:rsidRPr="00A72FB4">
              <w:rPr>
                <w:rFonts w:ascii="Segoe UI" w:hAnsi="Segoe UI" w:cs="Segoe UI"/>
                <w:b/>
                <w:color w:val="000000"/>
                <w:sz w:val="16"/>
                <w:szCs w:val="16"/>
              </w:rPr>
              <w:t>POA/Trust/Probate/Death Certificate</w:t>
            </w:r>
            <w:r w:rsidR="008C5F64">
              <w:rPr>
                <w:rFonts w:ascii="Segoe UI" w:hAnsi="Segoe UI" w:cs="Segoe UI"/>
                <w:b/>
                <w:color w:val="000000"/>
                <w:sz w:val="16"/>
                <w:szCs w:val="16"/>
              </w:rPr>
              <w:t>/Entity</w:t>
            </w:r>
            <w:r w:rsidRPr="00A72FB4">
              <w:rPr>
                <w:rFonts w:ascii="Segoe UI" w:hAnsi="Segoe UI" w:cs="Segoe UI"/>
                <w:b/>
                <w:color w:val="000000"/>
                <w:sz w:val="16"/>
                <w:szCs w:val="16"/>
              </w:rPr>
              <w:t xml:space="preserve"> Verbiage, if needed</w:t>
            </w:r>
          </w:p>
        </w:tc>
        <w:tc>
          <w:tcPr>
            <w:tcW w:w="0" w:type="dxa"/>
          </w:tcPr>
          <w:p w:rsidRPr="00A72FB4" w:rsidR="008120C6" w:rsidP="00A72FB4" w:rsidRDefault="008120C6" w14:paraId="31146423"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76525FBD"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1B1AFC" w14:paraId="6CE45BBD" w14:textId="77777777">
        <w:trPr>
          <w:cnfStyle w:val="000000100000" w:firstRow="0" w:lastRow="0" w:firstColumn="0" w:lastColumn="0" w:oddVBand="0" w:evenVBand="0" w:oddHBand="1" w:evenHBand="0" w:firstRowFirstColumn="0" w:firstRowLastColumn="0" w:lastRowFirstColumn="0" w:lastRowLastColumn="0"/>
          <w:trHeight w:val="138"/>
          <w:jc w:val="center"/>
        </w:trPr>
        <w:tc>
          <w:tcPr>
            <w:tcW w:w="0" w:type="dxa"/>
          </w:tcPr>
          <w:p w:rsidRPr="00A72FB4" w:rsidR="008120C6" w:rsidP="001B1AFC" w:rsidRDefault="008120C6" w14:paraId="3199E324" w14:textId="77777777">
            <w:pPr>
              <w:spacing w:before="0" w:after="0"/>
              <w:rPr>
                <w:rFonts w:ascii="Segoe UI" w:hAnsi="Segoe UI" w:cs="Segoe UI"/>
                <w:b/>
                <w:color w:val="000000"/>
                <w:sz w:val="16"/>
                <w:szCs w:val="16"/>
              </w:rPr>
            </w:pPr>
            <w:r w:rsidRPr="00A72FB4">
              <w:rPr>
                <w:rFonts w:ascii="Segoe UI" w:hAnsi="Segoe UI" w:cs="Segoe UI"/>
                <w:b/>
                <w:color w:val="000000"/>
                <w:sz w:val="16"/>
                <w:szCs w:val="16"/>
              </w:rPr>
              <w:t>Document Dated date</w:t>
            </w:r>
          </w:p>
        </w:tc>
        <w:tc>
          <w:tcPr>
            <w:tcW w:w="0" w:type="dxa"/>
          </w:tcPr>
          <w:p w:rsidRPr="00A72FB4" w:rsidR="008120C6" w:rsidP="00A72FB4" w:rsidRDefault="008120C6" w14:paraId="77AB9791"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0CE29E6C"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754A9501" w14:textId="77777777">
        <w:trPr>
          <w:cnfStyle w:val="000000010000" w:firstRow="0" w:lastRow="0" w:firstColumn="0" w:lastColumn="0" w:oddVBand="0" w:evenVBand="0" w:oddHBand="0" w:evenHBand="1" w:firstRowFirstColumn="0" w:firstRowLastColumn="0" w:lastRowFirstColumn="0" w:lastRowLastColumn="0"/>
          <w:trHeight w:val="620"/>
          <w:jc w:val="center"/>
        </w:trPr>
        <w:tc>
          <w:tcPr>
            <w:tcW w:w="0" w:type="dxa"/>
            <w:vAlign w:val="center"/>
          </w:tcPr>
          <w:p w:rsidRPr="00A72FB4" w:rsidR="008120C6" w:rsidP="001B1AFC" w:rsidRDefault="008120C6" w14:paraId="0FA05EF2" w14:textId="56556311">
            <w:pPr>
              <w:spacing w:before="0" w:after="0"/>
              <w:rPr>
                <w:rFonts w:ascii="Segoe UI" w:hAnsi="Segoe UI" w:cs="Segoe UI"/>
                <w:b/>
                <w:color w:val="000000"/>
                <w:sz w:val="16"/>
                <w:szCs w:val="16"/>
              </w:rPr>
            </w:pPr>
            <w:r w:rsidRPr="00A72FB4">
              <w:rPr>
                <w:rFonts w:ascii="Segoe UI" w:hAnsi="Segoe UI" w:cs="Segoe UI"/>
                <w:b/>
                <w:color w:val="000000"/>
                <w:sz w:val="16"/>
                <w:szCs w:val="16"/>
              </w:rPr>
              <w:t>Printed ink color – black (R</w:t>
            </w:r>
            <w:r w:rsidR="004D7F8A">
              <w:rPr>
                <w:rFonts w:ascii="Segoe UI" w:hAnsi="Segoe UI" w:cs="Segoe UI"/>
                <w:b/>
                <w:color w:val="000000"/>
                <w:sz w:val="16"/>
                <w:szCs w:val="16"/>
              </w:rPr>
              <w:t xml:space="preserve">ecorder </w:t>
            </w:r>
            <w:r w:rsidRPr="00A72FB4">
              <w:rPr>
                <w:rFonts w:ascii="Segoe UI" w:hAnsi="Segoe UI" w:cs="Segoe UI"/>
                <w:b/>
                <w:color w:val="000000"/>
                <w:sz w:val="16"/>
                <w:szCs w:val="16"/>
              </w:rPr>
              <w:t>Requirements? Lender Requirements?)</w:t>
            </w:r>
          </w:p>
        </w:tc>
        <w:tc>
          <w:tcPr>
            <w:tcW w:w="0" w:type="dxa"/>
          </w:tcPr>
          <w:p w:rsidRPr="00A72FB4" w:rsidR="008120C6" w:rsidP="00A72FB4" w:rsidRDefault="008120C6" w14:paraId="16671201"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0B2A6AA9"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04680F8A" w14:textId="77777777">
        <w:trPr>
          <w:cnfStyle w:val="000000100000" w:firstRow="0" w:lastRow="0" w:firstColumn="0" w:lastColumn="0" w:oddVBand="0" w:evenVBand="0" w:oddHBand="1" w:evenHBand="0" w:firstRowFirstColumn="0" w:firstRowLastColumn="0" w:lastRowFirstColumn="0" w:lastRowLastColumn="0"/>
          <w:trHeight w:val="818"/>
          <w:jc w:val="center"/>
        </w:trPr>
        <w:tc>
          <w:tcPr>
            <w:tcW w:w="0" w:type="dxa"/>
          </w:tcPr>
          <w:p w:rsidRPr="00A72FB4" w:rsidR="008120C6" w:rsidP="001B1AFC" w:rsidRDefault="00BB4631" w14:paraId="49434FBC" w14:textId="77777777">
            <w:pPr>
              <w:spacing w:before="0" w:after="0"/>
              <w:rPr>
                <w:rFonts w:ascii="Segoe UI" w:hAnsi="Segoe UI" w:cs="Segoe UI"/>
                <w:b/>
                <w:color w:val="000000"/>
                <w:sz w:val="16"/>
                <w:szCs w:val="16"/>
              </w:rPr>
            </w:pPr>
            <w:r>
              <w:rPr>
                <w:rFonts w:ascii="Segoe UI" w:hAnsi="Segoe UI" w:cs="Segoe UI"/>
                <w:b/>
                <w:color w:val="000000"/>
                <w:sz w:val="16"/>
                <w:szCs w:val="16"/>
              </w:rPr>
              <w:t>If c</w:t>
            </w:r>
            <w:r w:rsidRPr="00A72FB4" w:rsidR="008120C6">
              <w:rPr>
                <w:rFonts w:ascii="Segoe UI" w:hAnsi="Segoe UI" w:cs="Segoe UI"/>
                <w:b/>
                <w:color w:val="000000"/>
                <w:sz w:val="16"/>
                <w:szCs w:val="16"/>
              </w:rPr>
              <w:t>onsideration/$ are not recited on deed – Real Estate Transfer Valuation Affidavit listing consideration &amp; attached to deed</w:t>
            </w:r>
          </w:p>
        </w:tc>
        <w:tc>
          <w:tcPr>
            <w:tcW w:w="0" w:type="dxa"/>
          </w:tcPr>
          <w:p w:rsidRPr="00A72FB4" w:rsidR="008120C6" w:rsidP="00A72FB4" w:rsidRDefault="008120C6" w14:paraId="3656A941"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35A7E0CE"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120C6" w:rsidTr="00663301" w14:paraId="16B76BEC" w14:textId="77777777">
        <w:trPr>
          <w:cnfStyle w:val="000000010000" w:firstRow="0" w:lastRow="0" w:firstColumn="0" w:lastColumn="0" w:oddVBand="0" w:evenVBand="0" w:oddHBand="0" w:evenHBand="1" w:firstRowFirstColumn="0" w:firstRowLastColumn="0" w:lastRowFirstColumn="0" w:lastRowLastColumn="0"/>
          <w:trHeight w:val="800"/>
          <w:jc w:val="center"/>
        </w:trPr>
        <w:tc>
          <w:tcPr>
            <w:tcW w:w="0" w:type="dxa"/>
            <w:vAlign w:val="center"/>
          </w:tcPr>
          <w:p w:rsidRPr="00A72FB4" w:rsidR="008120C6" w:rsidP="001B1AFC" w:rsidRDefault="008120C6" w14:paraId="2728C64D" w14:textId="07971F6E">
            <w:pPr>
              <w:spacing w:before="0" w:after="0"/>
              <w:rPr>
                <w:rFonts w:ascii="Segoe UI" w:hAnsi="Segoe UI" w:cs="Segoe UI"/>
                <w:b/>
                <w:color w:val="000000"/>
                <w:sz w:val="16"/>
                <w:szCs w:val="16"/>
              </w:rPr>
            </w:pPr>
            <w:r w:rsidRPr="00A72FB4">
              <w:rPr>
                <w:rFonts w:ascii="Segoe UI" w:hAnsi="Segoe UI" w:cs="Segoe UI"/>
                <w:b/>
                <w:color w:val="000000"/>
                <w:sz w:val="16"/>
                <w:szCs w:val="16"/>
              </w:rPr>
              <w:lastRenderedPageBreak/>
              <w:t>Exemption clauses for revenue stamp</w:t>
            </w:r>
            <w:r w:rsidR="008C12BD">
              <w:rPr>
                <w:rFonts w:ascii="Segoe UI" w:hAnsi="Segoe UI" w:cs="Segoe UI"/>
                <w:b/>
                <w:color w:val="000000"/>
                <w:sz w:val="16"/>
                <w:szCs w:val="16"/>
              </w:rPr>
              <w:t xml:space="preserve">s, </w:t>
            </w:r>
            <w:r w:rsidRPr="00A72FB4">
              <w:rPr>
                <w:rFonts w:ascii="Segoe UI" w:hAnsi="Segoe UI" w:cs="Segoe UI"/>
                <w:b/>
                <w:color w:val="000000"/>
                <w:sz w:val="16"/>
                <w:szCs w:val="16"/>
              </w:rPr>
              <w:t>transfer taxes,</w:t>
            </w:r>
            <w:r w:rsidR="008C12BD">
              <w:rPr>
                <w:rFonts w:ascii="Segoe UI" w:hAnsi="Segoe UI" w:cs="Segoe UI"/>
                <w:b/>
                <w:color w:val="000000"/>
                <w:sz w:val="16"/>
                <w:szCs w:val="16"/>
              </w:rPr>
              <w:t xml:space="preserve"> mortgage taxes, </w:t>
            </w:r>
            <w:r w:rsidRPr="00A72FB4">
              <w:rPr>
                <w:rFonts w:ascii="Segoe UI" w:hAnsi="Segoe UI" w:cs="Segoe UI"/>
                <w:b/>
                <w:color w:val="000000"/>
                <w:sz w:val="16"/>
                <w:szCs w:val="16"/>
              </w:rPr>
              <w:t xml:space="preserve"> if applicable</w:t>
            </w:r>
          </w:p>
        </w:tc>
        <w:tc>
          <w:tcPr>
            <w:tcW w:w="0" w:type="dxa"/>
          </w:tcPr>
          <w:p w:rsidRPr="00A72FB4" w:rsidR="008120C6" w:rsidP="00A72FB4" w:rsidRDefault="008120C6" w14:paraId="624C2F0B"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120C6" w:rsidP="00A72FB4" w:rsidRDefault="008120C6" w14:paraId="1FB5A63E"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C5F64" w:rsidTr="00663301" w14:paraId="7333BDE3" w14:textId="77777777">
        <w:trPr>
          <w:cnfStyle w:val="000000100000" w:firstRow="0" w:lastRow="0" w:firstColumn="0" w:lastColumn="0" w:oddVBand="0" w:evenVBand="0" w:oddHBand="1" w:evenHBand="0" w:firstRowFirstColumn="0" w:firstRowLastColumn="0" w:lastRowFirstColumn="0" w:lastRowLastColumn="0"/>
          <w:trHeight w:val="521"/>
          <w:jc w:val="center"/>
        </w:trPr>
        <w:tc>
          <w:tcPr>
            <w:tcW w:w="0" w:type="dxa"/>
          </w:tcPr>
          <w:p w:rsidRPr="00A72FB4" w:rsidR="008C5F64" w:rsidP="001B1AFC" w:rsidRDefault="008C5F64" w14:paraId="15B3F695" w14:textId="7469AB44">
            <w:pPr>
              <w:spacing w:before="0" w:after="0"/>
              <w:rPr>
                <w:rFonts w:ascii="Segoe UI" w:hAnsi="Segoe UI" w:cs="Segoe UI"/>
                <w:b/>
                <w:color w:val="000000"/>
                <w:sz w:val="16"/>
                <w:szCs w:val="16"/>
              </w:rPr>
            </w:pPr>
            <w:r w:rsidRPr="00A72FB4">
              <w:rPr>
                <w:rFonts w:ascii="Segoe UI" w:hAnsi="Segoe UI" w:cs="Segoe UI"/>
                <w:b/>
                <w:color w:val="000000"/>
                <w:sz w:val="16"/>
                <w:szCs w:val="16"/>
              </w:rPr>
              <w:t>Document identified by name</w:t>
            </w:r>
            <w:r w:rsidR="001E11C6">
              <w:rPr>
                <w:rFonts w:ascii="Segoe UI" w:hAnsi="Segoe UI" w:cs="Segoe UI"/>
                <w:b/>
                <w:color w:val="000000"/>
                <w:sz w:val="16"/>
                <w:szCs w:val="16"/>
              </w:rPr>
              <w:t xml:space="preserve"> with reference information on page 2 (deed)</w:t>
            </w:r>
          </w:p>
        </w:tc>
        <w:tc>
          <w:tcPr>
            <w:tcW w:w="0" w:type="dxa"/>
          </w:tcPr>
          <w:p w:rsidRPr="00A72FB4" w:rsidR="008C5F64" w:rsidP="00A72FB4" w:rsidRDefault="008C5F64" w14:paraId="34076E4C"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C5F64" w:rsidP="00A72FB4" w:rsidRDefault="008C5F64" w14:paraId="1C1F2DFB"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C5F64" w:rsidTr="00663301" w14:paraId="5607F64C" w14:textId="77777777">
        <w:trPr>
          <w:cnfStyle w:val="000000010000" w:firstRow="0" w:lastRow="0" w:firstColumn="0" w:lastColumn="0" w:oddVBand="0" w:evenVBand="0" w:oddHBand="0" w:evenHBand="1" w:firstRowFirstColumn="0" w:firstRowLastColumn="0" w:lastRowFirstColumn="0" w:lastRowLastColumn="0"/>
          <w:trHeight w:val="530"/>
          <w:jc w:val="center"/>
        </w:trPr>
        <w:tc>
          <w:tcPr>
            <w:tcW w:w="0" w:type="dxa"/>
            <w:vAlign w:val="center"/>
          </w:tcPr>
          <w:p w:rsidRPr="00A72FB4" w:rsidR="008C5F64" w:rsidP="001B1AFC" w:rsidRDefault="008C5F64" w14:paraId="2308A727" w14:textId="14DC559A">
            <w:pPr>
              <w:spacing w:before="0" w:after="0"/>
              <w:rPr>
                <w:rFonts w:ascii="Segoe UI" w:hAnsi="Segoe UI" w:cs="Segoe UI"/>
                <w:b/>
                <w:color w:val="000000"/>
                <w:sz w:val="16"/>
                <w:szCs w:val="16"/>
              </w:rPr>
            </w:pPr>
            <w:r w:rsidRPr="00A72FB4">
              <w:rPr>
                <w:rFonts w:ascii="Segoe UI" w:hAnsi="Segoe UI" w:cs="Segoe UI"/>
                <w:b/>
                <w:color w:val="000000"/>
                <w:sz w:val="16"/>
                <w:szCs w:val="16"/>
              </w:rPr>
              <w:t>Exhibit/Rider indicated and/or attached</w:t>
            </w:r>
          </w:p>
        </w:tc>
        <w:tc>
          <w:tcPr>
            <w:tcW w:w="0" w:type="dxa"/>
          </w:tcPr>
          <w:p w:rsidRPr="00A72FB4" w:rsidR="008C5F64" w:rsidP="00A72FB4" w:rsidRDefault="008C5F64" w14:paraId="1E01360C"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C5F64" w:rsidP="00A72FB4" w:rsidRDefault="008C5F64" w14:paraId="2F832AA6"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C5F64" w:rsidTr="00197744" w14:paraId="7D5E8B76" w14:textId="77777777">
        <w:trPr>
          <w:cnfStyle w:val="000000100000" w:firstRow="0" w:lastRow="0" w:firstColumn="0" w:lastColumn="0" w:oddVBand="0" w:evenVBand="0" w:oddHBand="1" w:evenHBand="0" w:firstRowFirstColumn="0" w:firstRowLastColumn="0" w:lastRowFirstColumn="0" w:lastRowLastColumn="0"/>
          <w:trHeight w:val="620"/>
          <w:jc w:val="center"/>
        </w:trPr>
        <w:tc>
          <w:tcPr>
            <w:tcW w:w="0" w:type="dxa"/>
          </w:tcPr>
          <w:p w:rsidRPr="00A72FB4" w:rsidR="008C5F64" w:rsidP="001B1AFC" w:rsidRDefault="008C5F64" w14:paraId="16E92C8F" w14:textId="643CE135">
            <w:pPr>
              <w:spacing w:before="0" w:after="0"/>
              <w:rPr>
                <w:rFonts w:ascii="Segoe UI" w:hAnsi="Segoe UI" w:cs="Segoe UI"/>
                <w:b/>
                <w:color w:val="000000"/>
                <w:sz w:val="16"/>
                <w:szCs w:val="16"/>
              </w:rPr>
            </w:pPr>
            <w:r w:rsidRPr="00A72FB4">
              <w:rPr>
                <w:rFonts w:ascii="Segoe UI" w:hAnsi="Segoe UI" w:cs="Segoe UI"/>
                <w:b/>
                <w:color w:val="000000"/>
                <w:sz w:val="16"/>
                <w:szCs w:val="16"/>
              </w:rPr>
              <w:t>Capacity/marital status in Acknowledgement</w:t>
            </w:r>
          </w:p>
        </w:tc>
        <w:tc>
          <w:tcPr>
            <w:tcW w:w="0" w:type="dxa"/>
          </w:tcPr>
          <w:p w:rsidRPr="00A72FB4" w:rsidR="008C5F64" w:rsidP="00A72FB4" w:rsidRDefault="008C5F64" w14:paraId="0A5F2BD1"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C5F64" w:rsidP="00A72FB4" w:rsidRDefault="008C5F64" w14:paraId="00209771"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C5F64" w:rsidTr="00197744" w14:paraId="3C49F0E5" w14:textId="77777777">
        <w:trPr>
          <w:cnfStyle w:val="000000010000" w:firstRow="0" w:lastRow="0" w:firstColumn="0" w:lastColumn="0" w:oddVBand="0" w:evenVBand="0" w:oddHBand="0" w:evenHBand="1" w:firstRowFirstColumn="0" w:firstRowLastColumn="0" w:lastRowFirstColumn="0" w:lastRowLastColumn="0"/>
          <w:trHeight w:val="620"/>
          <w:jc w:val="center"/>
        </w:trPr>
        <w:tc>
          <w:tcPr>
            <w:tcW w:w="0" w:type="dxa"/>
            <w:vAlign w:val="center"/>
          </w:tcPr>
          <w:p w:rsidRPr="00A72FB4" w:rsidR="008C5F64" w:rsidP="001B1AFC" w:rsidRDefault="008C5F64" w14:paraId="715DF8F5" w14:textId="5A83C18E">
            <w:pPr>
              <w:spacing w:before="0" w:after="0"/>
              <w:rPr>
                <w:rFonts w:ascii="Segoe UI" w:hAnsi="Segoe UI" w:cs="Segoe UI"/>
                <w:b/>
                <w:color w:val="000000"/>
                <w:sz w:val="16"/>
                <w:szCs w:val="16"/>
              </w:rPr>
            </w:pPr>
            <w:r w:rsidRPr="00A72FB4">
              <w:rPr>
                <w:rFonts w:ascii="Segoe UI" w:hAnsi="Segoe UI" w:cs="Segoe UI"/>
                <w:b/>
                <w:color w:val="000000"/>
                <w:sz w:val="16"/>
                <w:szCs w:val="16"/>
              </w:rPr>
              <w:t>Print size in accordance with your state/local requirements</w:t>
            </w:r>
          </w:p>
        </w:tc>
        <w:tc>
          <w:tcPr>
            <w:tcW w:w="0" w:type="dxa"/>
          </w:tcPr>
          <w:p w:rsidRPr="00A72FB4" w:rsidR="008C5F64" w:rsidP="00A72FB4" w:rsidRDefault="008C5F64" w14:paraId="3D24C10C"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C5F64" w:rsidP="00A72FB4" w:rsidRDefault="008C5F64" w14:paraId="460EAE85" w14:textId="77777777">
            <w:pPr>
              <w:widowControl w:val="0"/>
              <w:autoSpaceDE w:val="0"/>
              <w:autoSpaceDN w:val="0"/>
              <w:adjustRightInd w:val="0"/>
              <w:spacing w:after="0" w:line="253" w:lineRule="auto"/>
              <w:ind w:left="105" w:right="218"/>
              <w:rPr>
                <w:rFonts w:ascii="Segoe UI" w:hAnsi="Segoe UI" w:cs="Segoe UI"/>
                <w:b/>
                <w:sz w:val="16"/>
                <w:szCs w:val="16"/>
              </w:rPr>
            </w:pPr>
          </w:p>
        </w:tc>
      </w:tr>
      <w:tr w:rsidRPr="00195B36" w:rsidR="008C5F64" w:rsidTr="00197744" w14:paraId="21C9FD1E" w14:textId="77777777">
        <w:trPr>
          <w:cnfStyle w:val="000000100000" w:firstRow="0" w:lastRow="0" w:firstColumn="0" w:lastColumn="0" w:oddVBand="0" w:evenVBand="0" w:oddHBand="1" w:evenHBand="0" w:firstRowFirstColumn="0" w:firstRowLastColumn="0" w:lastRowFirstColumn="0" w:lastRowLastColumn="0"/>
          <w:trHeight w:val="719"/>
          <w:jc w:val="center"/>
        </w:trPr>
        <w:tc>
          <w:tcPr>
            <w:tcW w:w="0" w:type="dxa"/>
          </w:tcPr>
          <w:p w:rsidRPr="00A72FB4" w:rsidR="008C5F64" w:rsidP="001B1AFC" w:rsidRDefault="008C5F64" w14:paraId="7BAB4D17" w14:textId="0BA53FC7">
            <w:pPr>
              <w:spacing w:before="0" w:after="0"/>
              <w:rPr>
                <w:rFonts w:ascii="Segoe UI" w:hAnsi="Segoe UI" w:cs="Segoe UI"/>
                <w:b/>
                <w:color w:val="000000"/>
                <w:sz w:val="16"/>
                <w:szCs w:val="16"/>
              </w:rPr>
            </w:pPr>
            <w:r w:rsidRPr="00A72FB4">
              <w:rPr>
                <w:rFonts w:ascii="Segoe UI" w:hAnsi="Segoe UI" w:cs="Segoe UI"/>
                <w:b/>
                <w:color w:val="000000"/>
                <w:sz w:val="16"/>
                <w:szCs w:val="16"/>
              </w:rPr>
              <w:t xml:space="preserve">DOUBLE CHECK sending to correct property County/Counties </w:t>
            </w:r>
          </w:p>
        </w:tc>
        <w:tc>
          <w:tcPr>
            <w:tcW w:w="0" w:type="dxa"/>
          </w:tcPr>
          <w:p w:rsidRPr="00A72FB4" w:rsidR="008C5F64" w:rsidP="00A72FB4" w:rsidRDefault="008C5F64" w14:paraId="75B96BA1" w14:textId="77777777">
            <w:pPr>
              <w:widowControl w:val="0"/>
              <w:autoSpaceDE w:val="0"/>
              <w:autoSpaceDN w:val="0"/>
              <w:adjustRightInd w:val="0"/>
              <w:spacing w:after="0" w:line="274" w:lineRule="exact"/>
              <w:ind w:left="105" w:right="274"/>
              <w:rPr>
                <w:rFonts w:ascii="Segoe UI" w:hAnsi="Segoe UI" w:cs="Segoe UI"/>
                <w:b/>
                <w:sz w:val="16"/>
                <w:szCs w:val="16"/>
              </w:rPr>
            </w:pPr>
          </w:p>
        </w:tc>
        <w:tc>
          <w:tcPr>
            <w:tcW w:w="0" w:type="dxa"/>
          </w:tcPr>
          <w:p w:rsidRPr="00A72FB4" w:rsidR="008C5F64" w:rsidP="00A72FB4" w:rsidRDefault="008C5F64" w14:paraId="6562FE7D" w14:textId="77777777">
            <w:pPr>
              <w:widowControl w:val="0"/>
              <w:autoSpaceDE w:val="0"/>
              <w:autoSpaceDN w:val="0"/>
              <w:adjustRightInd w:val="0"/>
              <w:spacing w:after="0" w:line="253" w:lineRule="auto"/>
              <w:ind w:left="105" w:right="218"/>
              <w:rPr>
                <w:rFonts w:ascii="Segoe UI" w:hAnsi="Segoe UI" w:cs="Segoe UI"/>
                <w:b/>
                <w:sz w:val="16"/>
                <w:szCs w:val="16"/>
              </w:rPr>
            </w:pPr>
          </w:p>
        </w:tc>
      </w:tr>
    </w:tbl>
    <w:p w:rsidR="00A72FB4" w:rsidP="00F31E04" w:rsidRDefault="009F4FB1" w14:paraId="7C4D10F6" w14:textId="0B599D6E">
      <w:pPr>
        <w:tabs>
          <w:tab w:val="right" w:pos="10800"/>
        </w:tabs>
        <w:ind w:left="360"/>
      </w:pPr>
      <w:r>
        <w:t xml:space="preserve">                                                                                                                                    </w:t>
      </w:r>
      <w:r w:rsidR="00A72FB4">
        <w:t>Closer’s Initials _____</w:t>
      </w:r>
      <w:r>
        <w:t>____</w:t>
      </w:r>
      <w:r w:rsidR="00A72FB4">
        <w:t>_____</w:t>
      </w:r>
      <w:r w:rsidR="00A72FB4">
        <w:br w:type="page"/>
      </w:r>
    </w:p>
    <w:p w:rsidRPr="00D53BF9" w:rsidR="005A4155" w:rsidP="00D53BF9" w:rsidRDefault="005A4155" w14:paraId="171AC008" w14:textId="3825017E">
      <w:pPr>
        <w:rPr>
          <w:color w:val="D54B49"/>
        </w:rPr>
      </w:pPr>
      <w:r>
        <w:rPr>
          <w:b/>
          <w:i/>
        </w:rPr>
        <w:lastRenderedPageBreak/>
        <w:t>T</w:t>
      </w:r>
      <w:r w:rsidRPr="008A0B61">
        <w:rPr>
          <w:b/>
          <w:i/>
        </w:rPr>
        <w: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rsidR="00A72FB4" w:rsidP="00A72FB4" w:rsidRDefault="00A72FB4" w14:paraId="049723A0" w14:textId="4D259F57">
      <w:pPr>
        <w:pStyle w:val="Heading1"/>
        <w:contextualSpacing/>
        <w:rPr>
          <w:color w:val="009A86"/>
        </w:rPr>
      </w:pPr>
      <w:r w:rsidRPr="00A72FB4">
        <w:rPr>
          <w:color w:val="009A86"/>
        </w:rPr>
        <w:t>Sample</w:t>
      </w:r>
      <w:r w:rsidR="00A94E48">
        <w:rPr>
          <w:color w:val="009A86"/>
        </w:rPr>
        <w:t xml:space="preserve"> - </w:t>
      </w:r>
      <w:r w:rsidRPr="00A72FB4">
        <w:rPr>
          <w:color w:val="009A86"/>
        </w:rPr>
        <w:t xml:space="preserve">Written Settlement Policies and Procedures: </w:t>
      </w:r>
    </w:p>
    <w:p w:rsidRPr="009F080A" w:rsidR="009F080A" w:rsidP="2E623E79" w:rsidRDefault="00A72FB4" w14:paraId="56215BF0" w14:textId="29FD3908">
      <w:pPr>
        <w:pStyle w:val="Heading1"/>
        <w:contextualSpacing/>
        <w:rPr>
          <w:color w:val="009A86"/>
        </w:rPr>
      </w:pPr>
      <w:r w:rsidRPr="2E623E79">
        <w:rPr>
          <w:color w:val="009A86"/>
        </w:rPr>
        <w:t>Recording Procedure</w:t>
      </w:r>
    </w:p>
    <w:p w:rsidR="00A72FB4" w:rsidP="001513B9" w:rsidRDefault="00A72FB4" w14:paraId="368ED5A7" w14:textId="77777777">
      <w:pPr>
        <w:pStyle w:val="ListParagraph"/>
        <w:numPr>
          <w:ilvl w:val="0"/>
          <w:numId w:val="96"/>
        </w:numPr>
      </w:pPr>
      <w:r>
        <w:t>Documents are submitted or shipped for recording to the proper recording office within 2 business days of the later of (</w:t>
      </w:r>
      <w:proofErr w:type="spellStart"/>
      <w:r>
        <w:t>i</w:t>
      </w:r>
      <w:proofErr w:type="spellEnd"/>
      <w:r>
        <w:t>) the date of Settlement, or (ii) receipt by the agency if the Settlement is not performed by the agency.</w:t>
      </w:r>
    </w:p>
    <w:p w:rsidR="00A72FB4" w:rsidP="001513B9" w:rsidRDefault="00A72FB4" w14:paraId="20A7482E" w14:textId="77777777">
      <w:pPr>
        <w:pStyle w:val="ListParagraph"/>
        <w:numPr>
          <w:ilvl w:val="0"/>
          <w:numId w:val="96"/>
        </w:numPr>
      </w:pPr>
      <w:r>
        <w:t xml:space="preserve">Where available, electronic recording is used.  </w:t>
      </w:r>
    </w:p>
    <w:p w:rsidR="00A72FB4" w:rsidP="001513B9" w:rsidRDefault="00A72FB4" w14:paraId="4C88BE63" w14:textId="375E9B5B">
      <w:pPr>
        <w:pStyle w:val="ListParagraph"/>
        <w:numPr>
          <w:ilvl w:val="0"/>
          <w:numId w:val="96"/>
        </w:numPr>
      </w:pPr>
      <w:r>
        <w:t xml:space="preserve">For counties where we do not have an office and electronic recording is not available, we use a </w:t>
      </w:r>
      <w:r w:rsidR="000A11E6">
        <w:t>third-party</w:t>
      </w:r>
      <w:r>
        <w:t xml:space="preserve"> recording service__________.</w:t>
      </w:r>
    </w:p>
    <w:p w:rsidR="00A72FB4" w:rsidP="001513B9" w:rsidRDefault="00A72FB4" w14:paraId="34FCC637" w14:textId="7E943A65">
      <w:pPr>
        <w:pStyle w:val="ListParagraph"/>
        <w:numPr>
          <w:ilvl w:val="0"/>
          <w:numId w:val="96"/>
        </w:numPr>
      </w:pPr>
      <w:r>
        <w:t xml:space="preserve">Shipments of documents for recording are tracked and a log is kept.  </w:t>
      </w:r>
      <w:r w:rsidR="00157EF0">
        <w:t>We notate which documents</w:t>
      </w:r>
      <w:r w:rsidR="00621970">
        <w:t xml:space="preserve"> were signed at our title agency as opposed to </w:t>
      </w:r>
      <w:proofErr w:type="spellStart"/>
      <w:r w:rsidR="002D3AD3">
        <w:t>provided</w:t>
      </w:r>
      <w:proofErr w:type="spellEnd"/>
      <w:r w:rsidR="002D3AD3">
        <w:t xml:space="preserve"> to use for recording (</w:t>
      </w:r>
      <w:proofErr w:type="gramStart"/>
      <w:r w:rsidR="002D3AD3">
        <w:t>i.e.</w:t>
      </w:r>
      <w:proofErr w:type="gramEnd"/>
      <w:r w:rsidR="002D3AD3">
        <w:t xml:space="preserve"> bank closed).</w:t>
      </w:r>
    </w:p>
    <w:p w:rsidR="00A72FB4" w:rsidP="001513B9" w:rsidRDefault="00A72FB4" w14:paraId="604CF52F" w14:textId="262B37A8">
      <w:pPr>
        <w:pStyle w:val="ListParagraph"/>
        <w:numPr>
          <w:ilvl w:val="0"/>
          <w:numId w:val="96"/>
        </w:numPr>
      </w:pPr>
      <w:r>
        <w:t xml:space="preserve">We verify that recording </w:t>
      </w:r>
      <w:r w:rsidR="001F49CF">
        <w:t>actually took</w:t>
      </w:r>
      <w:r>
        <w:t xml:space="preserve"> place and maintain recording information for each document in each file, as well as a separate log of all recordings. </w:t>
      </w:r>
    </w:p>
    <w:p w:rsidRPr="001F6DBE" w:rsidR="00A72FB4" w:rsidP="001513B9" w:rsidRDefault="00A72FB4" w14:paraId="0366F7AD" w14:textId="49BC212F">
      <w:pPr>
        <w:pStyle w:val="ListParagraph"/>
        <w:numPr>
          <w:ilvl w:val="0"/>
          <w:numId w:val="96"/>
        </w:numPr>
      </w:pPr>
      <w:r>
        <w:t>When notice is received that a document has been rejected, the document is treated as a ‘new closing’ and all effort is made to resolve the problem and submit for re-recording within two days.  If a solution is not forthcoming</w:t>
      </w:r>
      <w:r w:rsidRPr="001F6DBE">
        <w:t>, we consult with our underwriter and develop a strategy to mitigate immediately.</w:t>
      </w:r>
    </w:p>
    <w:p w:rsidRPr="001F6DBE" w:rsidR="00F67777" w:rsidP="001513B9" w:rsidRDefault="00F67777" w14:paraId="5151EE93" w14:textId="40E7E72F">
      <w:pPr>
        <w:pStyle w:val="ListParagraph"/>
        <w:numPr>
          <w:ilvl w:val="0"/>
          <w:numId w:val="96"/>
        </w:numPr>
      </w:pPr>
      <w:r w:rsidRPr="001F6DBE">
        <w:t>A proper recording contains eviden</w:t>
      </w:r>
      <w:r w:rsidRPr="001F6DBE" w:rsidR="00197744">
        <w:t>c</w:t>
      </w:r>
      <w:r w:rsidRPr="001F6DBE">
        <w:t xml:space="preserve">e of the Recorder’s Office, all transfer stamps, all transfer taxes or mortgage taxes paid, legible information concerning the document number (or liber number, Book and Page), and proper recording order in the case of </w:t>
      </w:r>
      <w:r w:rsidRPr="001F6DBE" w:rsidR="00197744">
        <w:t>multiple documents</w:t>
      </w:r>
      <w:r w:rsidRPr="001F6DBE">
        <w:t>.</w:t>
      </w:r>
    </w:p>
    <w:p w:rsidR="00F67777" w:rsidP="001513B9" w:rsidRDefault="00F67777" w14:paraId="182C77B2" w14:textId="41944C37">
      <w:pPr>
        <w:pStyle w:val="ListParagraph"/>
        <w:numPr>
          <w:ilvl w:val="0"/>
          <w:numId w:val="96"/>
        </w:numPr>
      </w:pPr>
      <w:r>
        <w:t xml:space="preserve">When it </w:t>
      </w:r>
      <w:proofErr w:type="gramStart"/>
      <w:r>
        <w:t>appears</w:t>
      </w:r>
      <w:proofErr w:type="gramEnd"/>
      <w:r>
        <w:t xml:space="preserve"> a recorded document was not recorded properly or is missing information, the document is treated as a ‘new closing’ and all effort is made to resolve the problem and re-record within two days.</w:t>
      </w:r>
      <w:r w:rsidR="00DC3351">
        <w:t xml:space="preserve">  If a simple re-recording will not resolve the issue, we consult with our underwriter and develop a strategy to mitigate the issue immediately.</w:t>
      </w:r>
    </w:p>
    <w:p w:rsidR="008F0503" w:rsidP="001513B9" w:rsidRDefault="008F0503" w14:paraId="2269CE11" w14:textId="1D93DC3F">
      <w:pPr>
        <w:pStyle w:val="ListParagraph"/>
        <w:numPr>
          <w:ilvl w:val="0"/>
          <w:numId w:val="96"/>
        </w:numPr>
      </w:pPr>
      <w:r>
        <w:t>Our recording process is audited by ____________</w:t>
      </w:r>
      <w:r w:rsidR="008B4D72">
        <w:t>.</w:t>
      </w:r>
      <w:r w:rsidR="00DC3351">
        <w:t xml:space="preserve">  A review of </w:t>
      </w:r>
      <w:r w:rsidR="008559F8">
        <w:t>audit findings will be shared with employees to reduce recording issues.</w:t>
      </w:r>
    </w:p>
    <w:p w:rsidR="005A4155" w:rsidRDefault="005A4155" w14:paraId="785E47CE" w14:textId="12B6FC26">
      <w:pPr>
        <w:spacing w:before="0" w:after="200" w:line="276" w:lineRule="auto"/>
        <w:rPr>
          <w:rFonts w:cs="Segoe UI"/>
          <w:b/>
          <w:color w:val="198973"/>
          <w:sz w:val="32"/>
        </w:rPr>
      </w:pPr>
    </w:p>
    <w:sectPr w:rsidR="005A4155" w:rsidSect="00A51961">
      <w:footerReference w:type="default" r:id="rId44"/>
      <w:type w:val="continuous"/>
      <w:pgSz w:w="12240" w:h="15840" w:orient="portrait"/>
      <w:pgMar w:top="720" w:right="720" w:bottom="720" w:left="720"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14E2" w:rsidP="001D54B7" w:rsidRDefault="00A914E2" w14:paraId="5908BB4C" w14:textId="77777777">
      <w:pPr>
        <w:spacing w:after="0"/>
      </w:pPr>
      <w:r>
        <w:separator/>
      </w:r>
    </w:p>
  </w:endnote>
  <w:endnote w:type="continuationSeparator" w:id="0">
    <w:p w:rsidR="00A914E2" w:rsidP="001D54B7" w:rsidRDefault="00A914E2" w14:paraId="6AECA90F" w14:textId="77777777">
      <w:pPr>
        <w:spacing w:after="0"/>
      </w:pPr>
      <w:r>
        <w:continuationSeparator/>
      </w:r>
    </w:p>
  </w:endnote>
  <w:endnote w:type="continuationNotice" w:id="1">
    <w:p w:rsidR="00A914E2" w:rsidRDefault="00A914E2" w14:paraId="74B3E274"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kboard">
    <w:panose1 w:val="03050602040202020205"/>
    <w:charset w:val="4D"/>
    <w:family w:val="script"/>
    <w:pitch w:val="variable"/>
    <w:sig w:usb0="8000002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Montserrat">
    <w:panose1 w:val="020B0604020202020204"/>
    <w:charset w:val="4D"/>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23E4" w:rsidR="00560AA8" w:rsidP="008B1E1B" w:rsidRDefault="00560AA8" w14:paraId="1B14748A" w14:textId="77777777">
    <w:pPr>
      <w:pStyle w:val="NoSpacing"/>
      <w:jc w:val="both"/>
      <w:rPr>
        <w:rFonts w:ascii="Calibri" w:hAnsi="Calibri" w:cs="Calibri"/>
        <w:i/>
        <w:sz w:val="16"/>
        <w:szCs w:val="22"/>
      </w:rPr>
    </w:pPr>
    <w:r w:rsidRPr="0034619E">
      <w:rPr>
        <w:rFonts w:ascii="Segoe UI" w:hAnsi="Segoe UI" w:cs="Segoe UI"/>
        <w:i/>
        <w:sz w:val="14"/>
        <w:szCs w:val="20"/>
        <w:bdr w:val="none" w:color="auto" w:sz="0" w:space="0" w:frame="1"/>
      </w:rPr>
      <w:t>NOTE:  This information is for your reference only and is not intended to represent the only approach to any particular issue. These guidelines should not be construed as legal, financial or business advice. We recommend you consult your legal counsel and subject-matter experts to determine appropriate policies, procedures and strategies applicable to your office or organization. For more information about the ALTA Best Practices, please visit www.alta.org.</w:t>
    </w:r>
  </w:p>
  <w:tbl>
    <w:tblPr>
      <w:tblStyle w:val="TableGrid1"/>
      <w:tblW w:w="11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73" w:type="dxa"/>
        <w:right w:w="173" w:type="dxa"/>
      </w:tblCellMar>
      <w:tblLook w:val="04A0" w:firstRow="1" w:lastRow="0" w:firstColumn="1" w:lastColumn="0" w:noHBand="0" w:noVBand="1"/>
    </w:tblPr>
    <w:tblGrid>
      <w:gridCol w:w="3505"/>
      <w:gridCol w:w="7144"/>
      <w:gridCol w:w="388"/>
    </w:tblGrid>
    <w:tr w:rsidRPr="006C45B6" w:rsidR="00560AA8" w:rsidTr="009F4FB1" w14:paraId="5975992C" w14:textId="77777777">
      <w:trPr>
        <w:trHeight w:val="85"/>
        <w:jc w:val="center"/>
      </w:trPr>
      <w:tc>
        <w:tcPr>
          <w:tcW w:w="3505" w:type="dxa"/>
          <w:tcBorders>
            <w:top w:val="single" w:color="808080" w:themeColor="background1" w:themeShade="80" w:sz="4" w:space="0"/>
          </w:tcBorders>
          <w:vAlign w:val="center"/>
        </w:tcPr>
        <w:p w:rsidR="00560AA8" w:rsidP="008B1E1B" w:rsidRDefault="00560AA8" w14:paraId="7AC7877A" w14:textId="7328765E">
          <w:pPr>
            <w:spacing w:before="0" w:after="0"/>
            <w:ind w:left="-115"/>
            <w:rPr>
              <w:rFonts w:ascii="Segoe UI" w:hAnsi="Segoe UI" w:cs="Segoe UI"/>
              <w:sz w:val="16"/>
              <w:szCs w:val="16"/>
            </w:rPr>
          </w:pPr>
          <w:r>
            <w:rPr>
              <w:rFonts w:ascii="Segoe UI" w:hAnsi="Segoe UI" w:cs="Segoe UI"/>
              <w:sz w:val="16"/>
              <w:szCs w:val="16"/>
            </w:rPr>
            <w:t xml:space="preserve">Best Practice #4 | Page </w:t>
          </w:r>
          <w:r w:rsidRPr="00447F50">
            <w:rPr>
              <w:rFonts w:cs="Segoe UI"/>
              <w:sz w:val="16"/>
              <w:szCs w:val="16"/>
            </w:rPr>
            <w:fldChar w:fldCharType="begin"/>
          </w:r>
          <w:r w:rsidRPr="00447F50">
            <w:rPr>
              <w:rFonts w:ascii="Segoe UI" w:hAnsi="Segoe UI" w:cs="Segoe UI"/>
              <w:sz w:val="16"/>
              <w:szCs w:val="16"/>
            </w:rPr>
            <w:instrText xml:space="preserve"> PAGE   \* MERGEFORMAT </w:instrText>
          </w:r>
          <w:r w:rsidRPr="00447F50">
            <w:rPr>
              <w:rFonts w:cs="Segoe UI"/>
              <w:sz w:val="16"/>
              <w:szCs w:val="16"/>
            </w:rPr>
            <w:fldChar w:fldCharType="separate"/>
          </w:r>
          <w:r w:rsidR="002955BD">
            <w:rPr>
              <w:rFonts w:ascii="Segoe UI" w:hAnsi="Segoe UI" w:cs="Segoe UI"/>
              <w:noProof/>
              <w:sz w:val="16"/>
              <w:szCs w:val="16"/>
            </w:rPr>
            <w:t>1</w:t>
          </w:r>
          <w:r w:rsidRPr="00447F50">
            <w:rPr>
              <w:rFonts w:cs="Segoe UI"/>
              <w:noProof/>
              <w:sz w:val="16"/>
              <w:szCs w:val="16"/>
            </w:rPr>
            <w:fldChar w:fldCharType="end"/>
          </w:r>
        </w:p>
        <w:p w:rsidRPr="006D575D" w:rsidR="00560AA8" w:rsidP="008B1E1B" w:rsidRDefault="00560AA8" w14:paraId="53A5601C" w14:textId="78675717">
          <w:pPr>
            <w:spacing w:before="0" w:after="0"/>
            <w:ind w:left="-115"/>
            <w:rPr>
              <w:rFonts w:ascii="Segoe UI" w:hAnsi="Segoe UI" w:cs="Segoe UI"/>
              <w:sz w:val="16"/>
              <w:szCs w:val="16"/>
            </w:rPr>
          </w:pPr>
          <w:r w:rsidRPr="006D575D">
            <w:rPr>
              <w:rFonts w:ascii="Segoe UI" w:hAnsi="Segoe UI" w:cs="Segoe UI"/>
              <w:sz w:val="16"/>
              <w:szCs w:val="16"/>
            </w:rPr>
            <w:t>Revised</w:t>
          </w:r>
          <w:r>
            <w:rPr>
              <w:rFonts w:ascii="Segoe UI" w:hAnsi="Segoe UI" w:cs="Segoe UI"/>
              <w:sz w:val="16"/>
              <w:szCs w:val="16"/>
            </w:rPr>
            <w:t xml:space="preserve"> 01/01/202</w:t>
          </w:r>
          <w:r w:rsidR="00436066">
            <w:rPr>
              <w:rFonts w:ascii="Segoe UI" w:hAnsi="Segoe UI" w:cs="Segoe UI"/>
              <w:sz w:val="16"/>
              <w:szCs w:val="16"/>
            </w:rPr>
            <w:t>3</w:t>
          </w:r>
        </w:p>
      </w:tc>
      <w:tc>
        <w:tcPr>
          <w:tcW w:w="7144" w:type="dxa"/>
          <w:tcBorders>
            <w:top w:val="single" w:color="808080" w:themeColor="background1" w:themeShade="80" w:sz="4" w:space="0"/>
            <w:right w:val="single" w:color="808080" w:themeColor="background1" w:themeShade="80" w:sz="4" w:space="0"/>
          </w:tcBorders>
          <w:vAlign w:val="center"/>
        </w:tcPr>
        <w:p w:rsidRPr="006C45B6" w:rsidR="00560AA8" w:rsidP="004F0E24" w:rsidRDefault="00560AA8" w14:paraId="0A64F7B4" w14:textId="2F850C36">
          <w:pPr>
            <w:tabs>
              <w:tab w:val="right" w:pos="9360"/>
            </w:tabs>
            <w:jc w:val="right"/>
            <w:rPr>
              <w:rFonts w:ascii="Segoe UI" w:hAnsi="Segoe UI" w:cs="Segoe UI"/>
            </w:rPr>
          </w:pPr>
          <w:r w:rsidRPr="006C45B6">
            <w:rPr>
              <w:rFonts w:ascii="Segoe UI" w:hAnsi="Segoe UI" w:cs="Segoe UI"/>
              <w:i/>
              <w:sz w:val="16"/>
              <w:szCs w:val="16"/>
            </w:rPr>
            <w:t>©</w:t>
          </w:r>
          <w:r>
            <w:rPr>
              <w:rFonts w:ascii="Segoe UI" w:hAnsi="Segoe UI" w:cs="Segoe UI"/>
              <w:i/>
              <w:sz w:val="16"/>
              <w:szCs w:val="16"/>
            </w:rPr>
            <w:t xml:space="preserve"> 202</w:t>
          </w:r>
          <w:r w:rsidR="00436066">
            <w:rPr>
              <w:rFonts w:ascii="Segoe UI" w:hAnsi="Segoe UI" w:cs="Segoe UI"/>
              <w:i/>
              <w:sz w:val="16"/>
              <w:szCs w:val="16"/>
            </w:rPr>
            <w:t>3</w:t>
          </w:r>
          <w:r>
            <w:rPr>
              <w:rFonts w:ascii="Segoe UI" w:hAnsi="Segoe UI" w:cs="Segoe UI"/>
              <w:i/>
              <w:sz w:val="16"/>
              <w:szCs w:val="16"/>
            </w:rPr>
            <w:t xml:space="preserve"> FNF Family of Companies | National</w:t>
          </w:r>
          <w:r w:rsidRPr="006C45B6">
            <w:rPr>
              <w:rFonts w:ascii="Segoe UI" w:hAnsi="Segoe UI" w:cs="Segoe UI"/>
              <w:i/>
              <w:sz w:val="16"/>
              <w:szCs w:val="16"/>
            </w:rPr>
            <w:t xml:space="preserve"> Agency Operations</w:t>
          </w:r>
        </w:p>
      </w:tc>
      <w:tc>
        <w:tcPr>
          <w:tcW w:w="388" w:type="dxa"/>
          <w:tcBorders>
            <w:left w:val="single" w:color="808080" w:themeColor="background1" w:themeShade="80" w:sz="4" w:space="0"/>
          </w:tcBorders>
          <w:vAlign w:val="center"/>
        </w:tcPr>
        <w:p w:rsidRPr="006C45B6" w:rsidR="00560AA8" w:rsidP="008B1E1B" w:rsidRDefault="00560AA8" w14:paraId="5E7F6C96" w14:textId="77777777">
          <w:pPr>
            <w:tabs>
              <w:tab w:val="center" w:pos="4680"/>
              <w:tab w:val="right" w:pos="9360"/>
            </w:tabs>
            <w:ind w:right="-144"/>
            <w:jc w:val="right"/>
          </w:pPr>
        </w:p>
      </w:tc>
    </w:tr>
  </w:tbl>
  <w:p w:rsidR="00560AA8" w:rsidRDefault="00560AA8" w14:paraId="6A460F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923E4" w:rsidR="00560AA8" w:rsidP="008B1E1B" w:rsidRDefault="00560AA8" w14:paraId="0F378143" w14:textId="77777777">
    <w:pPr>
      <w:pStyle w:val="NoSpacing"/>
      <w:jc w:val="both"/>
      <w:rPr>
        <w:rFonts w:ascii="Calibri" w:hAnsi="Calibri" w:cs="Calibri"/>
        <w:i/>
        <w:sz w:val="16"/>
        <w:szCs w:val="22"/>
      </w:rPr>
    </w:pPr>
    <w:r w:rsidRPr="0034619E">
      <w:rPr>
        <w:rFonts w:ascii="Segoe UI" w:hAnsi="Segoe UI" w:cs="Segoe UI"/>
        <w:i/>
        <w:sz w:val="14"/>
        <w:szCs w:val="20"/>
        <w:bdr w:val="none" w:color="auto" w:sz="0" w:space="0" w:frame="1"/>
      </w:rPr>
      <w:t>NOTE:  This information is for your reference only and is not intended to represent the only approach to any particular issue. These guidelines should not be construed as legal, financial or business advice. We recommend you consult your legal counsel and subject-matter experts to determine appropriate policies, procedures and strategies applicable to your office or organization. For more information about the ALTA Best Practices, please visit www.alta.org.</w:t>
    </w:r>
  </w:p>
  <w:tbl>
    <w:tblPr>
      <w:tblStyle w:val="TableGrid1"/>
      <w:tblW w:w="110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73" w:type="dxa"/>
        <w:right w:w="173" w:type="dxa"/>
      </w:tblCellMar>
      <w:tblLook w:val="04A0" w:firstRow="1" w:lastRow="0" w:firstColumn="1" w:lastColumn="0" w:noHBand="0" w:noVBand="1"/>
    </w:tblPr>
    <w:tblGrid>
      <w:gridCol w:w="3505"/>
      <w:gridCol w:w="7144"/>
      <w:gridCol w:w="388"/>
    </w:tblGrid>
    <w:tr w:rsidRPr="006C45B6" w:rsidR="00560AA8" w:rsidTr="009F4FB1" w14:paraId="52CC5531" w14:textId="77777777">
      <w:trPr>
        <w:trHeight w:val="85"/>
        <w:jc w:val="center"/>
      </w:trPr>
      <w:tc>
        <w:tcPr>
          <w:tcW w:w="3505" w:type="dxa"/>
          <w:tcBorders>
            <w:top w:val="single" w:color="808080" w:themeColor="background1" w:themeShade="80" w:sz="4" w:space="0"/>
          </w:tcBorders>
          <w:vAlign w:val="center"/>
        </w:tcPr>
        <w:p w:rsidR="00560AA8" w:rsidP="008B1E1B" w:rsidRDefault="00560AA8" w14:paraId="5F66A11C" w14:textId="2F859DB8">
          <w:pPr>
            <w:spacing w:before="0" w:after="0"/>
            <w:ind w:left="-115"/>
            <w:rPr>
              <w:rFonts w:ascii="Segoe UI" w:hAnsi="Segoe UI" w:cs="Segoe UI"/>
              <w:sz w:val="16"/>
              <w:szCs w:val="16"/>
            </w:rPr>
          </w:pPr>
          <w:r>
            <w:rPr>
              <w:rFonts w:ascii="Segoe UI" w:hAnsi="Segoe UI" w:cs="Segoe UI"/>
              <w:sz w:val="16"/>
              <w:szCs w:val="16"/>
            </w:rPr>
            <w:t xml:space="preserve">Best Practice #4 | Page </w:t>
          </w:r>
          <w:r w:rsidRPr="00447F50">
            <w:rPr>
              <w:rFonts w:cs="Segoe UI"/>
              <w:sz w:val="16"/>
              <w:szCs w:val="16"/>
            </w:rPr>
            <w:fldChar w:fldCharType="begin"/>
          </w:r>
          <w:r w:rsidRPr="00447F50">
            <w:rPr>
              <w:rFonts w:ascii="Segoe UI" w:hAnsi="Segoe UI" w:cs="Segoe UI"/>
              <w:sz w:val="16"/>
              <w:szCs w:val="16"/>
            </w:rPr>
            <w:instrText xml:space="preserve"> PAGE   \* MERGEFORMAT </w:instrText>
          </w:r>
          <w:r w:rsidRPr="00447F50">
            <w:rPr>
              <w:rFonts w:cs="Segoe UI"/>
              <w:sz w:val="16"/>
              <w:szCs w:val="16"/>
            </w:rPr>
            <w:fldChar w:fldCharType="separate"/>
          </w:r>
          <w:r w:rsidR="002955BD">
            <w:rPr>
              <w:rFonts w:ascii="Segoe UI" w:hAnsi="Segoe UI" w:cs="Segoe UI"/>
              <w:noProof/>
              <w:sz w:val="16"/>
              <w:szCs w:val="16"/>
            </w:rPr>
            <w:t>11</w:t>
          </w:r>
          <w:r w:rsidRPr="00447F50">
            <w:rPr>
              <w:rFonts w:cs="Segoe UI"/>
              <w:noProof/>
              <w:sz w:val="16"/>
              <w:szCs w:val="16"/>
            </w:rPr>
            <w:fldChar w:fldCharType="end"/>
          </w:r>
        </w:p>
        <w:p w:rsidRPr="006D575D" w:rsidR="00560AA8" w:rsidP="008B1E1B" w:rsidRDefault="00560AA8" w14:paraId="7F3F8ABB" w14:textId="244C22AF">
          <w:pPr>
            <w:spacing w:before="0" w:after="0"/>
            <w:ind w:left="-115"/>
            <w:rPr>
              <w:rFonts w:ascii="Segoe UI" w:hAnsi="Segoe UI" w:cs="Segoe UI"/>
              <w:sz w:val="16"/>
              <w:szCs w:val="16"/>
            </w:rPr>
          </w:pPr>
          <w:r w:rsidRPr="006D575D">
            <w:rPr>
              <w:rFonts w:ascii="Segoe UI" w:hAnsi="Segoe UI" w:cs="Segoe UI"/>
              <w:sz w:val="16"/>
              <w:szCs w:val="16"/>
            </w:rPr>
            <w:t>Revised</w:t>
          </w:r>
          <w:r>
            <w:rPr>
              <w:rFonts w:ascii="Segoe UI" w:hAnsi="Segoe UI" w:cs="Segoe UI"/>
              <w:sz w:val="16"/>
              <w:szCs w:val="16"/>
            </w:rPr>
            <w:t xml:space="preserve"> 01/01/202</w:t>
          </w:r>
          <w:r w:rsidR="00B13B5E">
            <w:rPr>
              <w:rFonts w:ascii="Segoe UI" w:hAnsi="Segoe UI" w:cs="Segoe UI"/>
              <w:sz w:val="16"/>
              <w:szCs w:val="16"/>
            </w:rPr>
            <w:t>3</w:t>
          </w:r>
        </w:p>
      </w:tc>
      <w:tc>
        <w:tcPr>
          <w:tcW w:w="7144" w:type="dxa"/>
          <w:tcBorders>
            <w:top w:val="single" w:color="808080" w:themeColor="background1" w:themeShade="80" w:sz="4" w:space="0"/>
            <w:right w:val="single" w:color="808080" w:themeColor="background1" w:themeShade="80" w:sz="4" w:space="0"/>
          </w:tcBorders>
          <w:vAlign w:val="center"/>
        </w:tcPr>
        <w:p w:rsidRPr="006C45B6" w:rsidR="00560AA8" w:rsidP="009F4FB1" w:rsidRDefault="00560AA8" w14:paraId="43BA26CA" w14:textId="69349440">
          <w:pPr>
            <w:tabs>
              <w:tab w:val="right" w:pos="9360"/>
            </w:tabs>
            <w:jc w:val="right"/>
            <w:rPr>
              <w:rFonts w:ascii="Segoe UI" w:hAnsi="Segoe UI" w:cs="Segoe UI"/>
            </w:rPr>
          </w:pPr>
          <w:r w:rsidRPr="006C45B6">
            <w:rPr>
              <w:rFonts w:ascii="Segoe UI" w:hAnsi="Segoe UI" w:cs="Segoe UI"/>
              <w:i/>
              <w:sz w:val="16"/>
              <w:szCs w:val="16"/>
            </w:rPr>
            <w:t>©</w:t>
          </w:r>
          <w:r>
            <w:rPr>
              <w:rFonts w:ascii="Segoe UI" w:hAnsi="Segoe UI" w:cs="Segoe UI"/>
              <w:i/>
              <w:sz w:val="16"/>
              <w:szCs w:val="16"/>
            </w:rPr>
            <w:t xml:space="preserve"> 202</w:t>
          </w:r>
          <w:r w:rsidR="00B13B5E">
            <w:rPr>
              <w:rFonts w:ascii="Segoe UI" w:hAnsi="Segoe UI" w:cs="Segoe UI"/>
              <w:i/>
              <w:sz w:val="16"/>
              <w:szCs w:val="16"/>
            </w:rPr>
            <w:t>3</w:t>
          </w:r>
          <w:r>
            <w:rPr>
              <w:rFonts w:ascii="Segoe UI" w:hAnsi="Segoe UI" w:cs="Segoe UI"/>
              <w:i/>
              <w:sz w:val="16"/>
              <w:szCs w:val="16"/>
            </w:rPr>
            <w:t xml:space="preserve"> FNF Family of Companies | National</w:t>
          </w:r>
          <w:r w:rsidRPr="006C45B6">
            <w:rPr>
              <w:rFonts w:ascii="Segoe UI" w:hAnsi="Segoe UI" w:cs="Segoe UI"/>
              <w:i/>
              <w:sz w:val="16"/>
              <w:szCs w:val="16"/>
            </w:rPr>
            <w:t xml:space="preserve"> Agency Operations</w:t>
          </w:r>
        </w:p>
      </w:tc>
      <w:tc>
        <w:tcPr>
          <w:tcW w:w="388" w:type="dxa"/>
          <w:tcBorders>
            <w:left w:val="single" w:color="808080" w:themeColor="background1" w:themeShade="80" w:sz="4" w:space="0"/>
          </w:tcBorders>
          <w:vAlign w:val="center"/>
        </w:tcPr>
        <w:p w:rsidRPr="006C45B6" w:rsidR="00560AA8" w:rsidP="008B1E1B" w:rsidRDefault="00560AA8" w14:paraId="576EDACA" w14:textId="77777777">
          <w:pPr>
            <w:tabs>
              <w:tab w:val="center" w:pos="4680"/>
              <w:tab w:val="right" w:pos="9360"/>
            </w:tabs>
            <w:ind w:right="-144"/>
            <w:jc w:val="right"/>
          </w:pPr>
        </w:p>
      </w:tc>
    </w:tr>
  </w:tbl>
  <w:p w:rsidR="00560AA8" w:rsidRDefault="00560AA8" w14:paraId="7417FA2B" w14:textId="77777777">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14E2" w:rsidP="001D54B7" w:rsidRDefault="00A914E2" w14:paraId="4E799384" w14:textId="77777777">
      <w:pPr>
        <w:spacing w:after="0"/>
      </w:pPr>
      <w:r>
        <w:separator/>
      </w:r>
    </w:p>
  </w:footnote>
  <w:footnote w:type="continuationSeparator" w:id="0">
    <w:p w:rsidR="00A914E2" w:rsidP="001D54B7" w:rsidRDefault="00A914E2" w14:paraId="5AB33C3C" w14:textId="77777777">
      <w:pPr>
        <w:spacing w:after="0"/>
      </w:pPr>
      <w:r>
        <w:continuationSeparator/>
      </w:r>
    </w:p>
  </w:footnote>
  <w:footnote w:type="continuationNotice" w:id="1">
    <w:p w:rsidR="00A914E2" w:rsidRDefault="00A914E2" w14:paraId="00183DF7" w14:textId="7777777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2" w15:restartNumberingAfterBreak="0">
    <w:nsid w:val="012A6366"/>
    <w:multiLevelType w:val="hybridMultilevel"/>
    <w:tmpl w:val="12B65568"/>
    <w:lvl w:ilvl="0" w:tplc="04090011">
      <w:start w:val="1"/>
      <w:numFmt w:val="decimal"/>
      <w:lvlText w:val="%1)"/>
      <w:lvlJc w:val="left"/>
      <w:pPr>
        <w:ind w:left="720" w:hanging="360"/>
      </w:pPr>
    </w:lvl>
    <w:lvl w:ilvl="1" w:tplc="093CA3FC">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641D8"/>
    <w:multiLevelType w:val="hybridMultilevel"/>
    <w:tmpl w:val="F6FCB7D2"/>
    <w:lvl w:ilvl="0" w:tplc="04090001">
      <w:start w:val="1"/>
      <w:numFmt w:val="bullet"/>
      <w:lvlText w:val=""/>
      <w:lvlJc w:val="left"/>
      <w:pPr>
        <w:ind w:left="1800" w:hanging="360"/>
      </w:pPr>
      <w:rPr>
        <w:rFonts w:hint="default" w:ascii="Symbol" w:hAnsi="Symbol"/>
      </w:rPr>
    </w:lvl>
    <w:lvl w:ilvl="1" w:tplc="96E436F6">
      <w:start w:val="2"/>
      <w:numFmt w:val="bullet"/>
      <w:lvlText w:val="•"/>
      <w:lvlJc w:val="left"/>
      <w:pPr>
        <w:ind w:left="2880" w:hanging="720"/>
      </w:pPr>
      <w:rPr>
        <w:rFonts w:hint="default" w:ascii="Segoe UI" w:hAnsi="Segoe UI" w:cs="Segoe UI" w:eastAsiaTheme="minorHAnsi"/>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 w15:restartNumberingAfterBreak="0">
    <w:nsid w:val="02C86493"/>
    <w:multiLevelType w:val="hybridMultilevel"/>
    <w:tmpl w:val="67DCBF0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3061ABA"/>
    <w:multiLevelType w:val="hybridMultilevel"/>
    <w:tmpl w:val="4138930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BF23CC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7414F"/>
    <w:multiLevelType w:val="hybridMultilevel"/>
    <w:tmpl w:val="66D6B00C"/>
    <w:lvl w:ilvl="0" w:tplc="D38C2AF8">
      <w:start w:val="1"/>
      <w:numFmt w:val="bullet"/>
      <w:lvlText w:val=""/>
      <w:lvlJc w:val="left"/>
      <w:pPr>
        <w:ind w:left="1080" w:hanging="360"/>
      </w:pPr>
      <w:rPr>
        <w:rFonts w:hint="default" w:ascii="Symbol" w:hAnsi="Symbol"/>
        <w:sz w:val="36"/>
      </w:rPr>
    </w:lvl>
    <w:lvl w:ilvl="1" w:tplc="D38C2AF8">
      <w:start w:val="1"/>
      <w:numFmt w:val="bullet"/>
      <w:lvlText w:val=""/>
      <w:lvlJc w:val="left"/>
      <w:pPr>
        <w:ind w:left="1440" w:hanging="360"/>
      </w:pPr>
      <w:rPr>
        <w:rFonts w:hint="default" w:ascii="Symbol" w:hAnsi="Symbol"/>
        <w:sz w:val="36"/>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51C3A01"/>
    <w:multiLevelType w:val="hybridMultilevel"/>
    <w:tmpl w:val="4D66C406"/>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4CE29F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555EF"/>
    <w:multiLevelType w:val="hybridMultilevel"/>
    <w:tmpl w:val="E09AF3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7E9193B"/>
    <w:multiLevelType w:val="hybridMultilevel"/>
    <w:tmpl w:val="6CDCB32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08927E21"/>
    <w:multiLevelType w:val="hybridMultilevel"/>
    <w:tmpl w:val="26F293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8D16B4D"/>
    <w:multiLevelType w:val="hybridMultilevel"/>
    <w:tmpl w:val="404C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91C1B"/>
    <w:multiLevelType w:val="hybridMultilevel"/>
    <w:tmpl w:val="DA2416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9CE4875"/>
    <w:multiLevelType w:val="hybridMultilevel"/>
    <w:tmpl w:val="082037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C32C4"/>
    <w:multiLevelType w:val="hybridMultilevel"/>
    <w:tmpl w:val="184C969A"/>
    <w:lvl w:ilvl="0" w:tplc="04090017">
      <w:start w:val="1"/>
      <w:numFmt w:val="lowerLetter"/>
      <w:lvlText w:val="%1)"/>
      <w:lvlJc w:val="left"/>
      <w:pPr>
        <w:ind w:left="1440" w:hanging="360"/>
      </w:pPr>
    </w:lvl>
    <w:lvl w:ilvl="1" w:tplc="695092BA">
      <w:numFmt w:val="decimal"/>
      <w:lvlText w:val="%2"/>
      <w:lvlJc w:val="left"/>
      <w:pPr>
        <w:ind w:left="2160" w:hanging="360"/>
      </w:pPr>
      <w:rPr>
        <w:rFonts w:hint="default"/>
      </w:rPr>
    </w:lvl>
    <w:lvl w:ilvl="2" w:tplc="3092E206">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475F34"/>
    <w:multiLevelType w:val="hybridMultilevel"/>
    <w:tmpl w:val="8E96B72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71404AA">
      <w:start w:val="1"/>
      <w:numFmt w:val="lowerRoman"/>
      <w:lvlText w:val="%3."/>
      <w:lvlJc w:val="left"/>
      <w:pPr>
        <w:ind w:left="2700" w:hanging="720"/>
      </w:pPr>
      <w:rPr>
        <w:rFonts w:hint="default"/>
      </w:rPr>
    </w:lvl>
    <w:lvl w:ilvl="3" w:tplc="EFE81CCE">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B44EDB"/>
    <w:multiLevelType w:val="hybridMultilevel"/>
    <w:tmpl w:val="F2B6E66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10FC515C"/>
    <w:multiLevelType w:val="hybridMultilevel"/>
    <w:tmpl w:val="1D606EE2"/>
    <w:lvl w:ilvl="0" w:tplc="0409001B">
      <w:start w:val="1"/>
      <w:numFmt w:val="lowerRoman"/>
      <w:lvlText w:val="%1."/>
      <w:lvlJc w:val="right"/>
      <w:pPr>
        <w:ind w:left="1440" w:hanging="360"/>
      </w:pPr>
    </w:lvl>
    <w:lvl w:ilvl="1" w:tplc="5088CAA0">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AE5128"/>
    <w:multiLevelType w:val="hybridMultilevel"/>
    <w:tmpl w:val="A39C1B0C"/>
    <w:lvl w:ilvl="0" w:tplc="04090019">
      <w:start w:val="1"/>
      <w:numFmt w:val="lowerLetter"/>
      <w:lvlText w:val="%1."/>
      <w:lvlJc w:val="left"/>
      <w:pPr>
        <w:ind w:left="1080" w:hanging="360"/>
      </w:pPr>
    </w:lvl>
    <w:lvl w:ilvl="1" w:tplc="F29CF77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1007B7"/>
    <w:multiLevelType w:val="hybridMultilevel"/>
    <w:tmpl w:val="5AF036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135970FA"/>
    <w:multiLevelType w:val="hybridMultilevel"/>
    <w:tmpl w:val="F4DE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2E4701"/>
    <w:multiLevelType w:val="hybridMultilevel"/>
    <w:tmpl w:val="6FFC7F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53A794C"/>
    <w:multiLevelType w:val="hybridMultilevel"/>
    <w:tmpl w:val="32DE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493F50"/>
    <w:multiLevelType w:val="hybridMultilevel"/>
    <w:tmpl w:val="44F4B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1D6D0D08"/>
    <w:multiLevelType w:val="hybridMultilevel"/>
    <w:tmpl w:val="44D03198"/>
    <w:lvl w:ilvl="0" w:tplc="04090001">
      <w:start w:val="1"/>
      <w:numFmt w:val="bullet"/>
      <w:lvlText w:val=""/>
      <w:lvlJc w:val="left"/>
      <w:pPr>
        <w:ind w:left="1242" w:hanging="360"/>
      </w:pPr>
      <w:rPr>
        <w:rFonts w:hint="default" w:ascii="Symbol" w:hAnsi="Symbol"/>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5" w15:restartNumberingAfterBreak="0">
    <w:nsid w:val="1D847CB5"/>
    <w:multiLevelType w:val="hybridMultilevel"/>
    <w:tmpl w:val="063C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4A32E9"/>
    <w:multiLevelType w:val="hybridMultilevel"/>
    <w:tmpl w:val="8290660C"/>
    <w:lvl w:ilvl="0" w:tplc="04090017">
      <w:start w:val="1"/>
      <w:numFmt w:val="lowerLetter"/>
      <w:lvlText w:val="%1)"/>
      <w:lvlJc w:val="left"/>
      <w:pPr>
        <w:ind w:left="1440" w:hanging="360"/>
      </w:pPr>
    </w:lvl>
    <w:lvl w:ilvl="1" w:tplc="37AA0842">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ED80E58"/>
    <w:multiLevelType w:val="hybridMultilevel"/>
    <w:tmpl w:val="E238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2239B"/>
    <w:multiLevelType w:val="hybridMultilevel"/>
    <w:tmpl w:val="73ECC8B6"/>
    <w:lvl w:ilvl="0" w:tplc="D38C2AF8">
      <w:start w:val="1"/>
      <w:numFmt w:val="bullet"/>
      <w:lvlText w:val=""/>
      <w:lvlJc w:val="left"/>
      <w:pPr>
        <w:ind w:left="720" w:hanging="360"/>
      </w:pPr>
      <w:rPr>
        <w:rFonts w:hint="default" w:ascii="Symbol" w:hAnsi="Symbol"/>
        <w:sz w:val="36"/>
      </w:rPr>
    </w:lvl>
    <w:lvl w:ilvl="1" w:tplc="D38C2AF8">
      <w:start w:val="1"/>
      <w:numFmt w:val="bullet"/>
      <w:lvlText w:val=""/>
      <w:lvlJc w:val="left"/>
      <w:pPr>
        <w:ind w:left="1080" w:hanging="360"/>
      </w:pPr>
      <w:rPr>
        <w:rFonts w:hint="default" w:ascii="Symbol" w:hAnsi="Symbol"/>
        <w:sz w:val="36"/>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1F8161D8"/>
    <w:multiLevelType w:val="hybridMultilevel"/>
    <w:tmpl w:val="D31ED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20510281"/>
    <w:multiLevelType w:val="hybridMultilevel"/>
    <w:tmpl w:val="BC84C0F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6523A9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CF680C"/>
    <w:multiLevelType w:val="hybridMultilevel"/>
    <w:tmpl w:val="11ECF3B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E4D2D24A">
      <w:start w:val="1"/>
      <w:numFmt w:val="decimal"/>
      <w:lvlText w:val="%3."/>
      <w:lvlJc w:val="left"/>
      <w:pPr>
        <w:ind w:left="207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2C4126"/>
    <w:multiLevelType w:val="hybridMultilevel"/>
    <w:tmpl w:val="3FA0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72475E"/>
    <w:multiLevelType w:val="hybridMultilevel"/>
    <w:tmpl w:val="58EE1854"/>
    <w:lvl w:ilvl="0" w:tplc="D38C2AF8">
      <w:start w:val="1"/>
      <w:numFmt w:val="bullet"/>
      <w:lvlText w:val=""/>
      <w:lvlJc w:val="left"/>
      <w:pPr>
        <w:ind w:left="720" w:hanging="360"/>
      </w:pPr>
      <w:rPr>
        <w:rFonts w:hint="default" w:ascii="Symbol" w:hAnsi="Symbol"/>
        <w:sz w:val="36"/>
      </w:rPr>
    </w:lvl>
    <w:lvl w:ilvl="1" w:tplc="D38C2AF8">
      <w:start w:val="1"/>
      <w:numFmt w:val="bullet"/>
      <w:lvlText w:val=""/>
      <w:lvlJc w:val="left"/>
      <w:pPr>
        <w:ind w:left="1080" w:hanging="360"/>
      </w:pPr>
      <w:rPr>
        <w:rFonts w:hint="default" w:ascii="Symbol" w:hAnsi="Symbol"/>
        <w:sz w:val="36"/>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21AE48E0"/>
    <w:multiLevelType w:val="hybridMultilevel"/>
    <w:tmpl w:val="02E8F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21E757E1"/>
    <w:multiLevelType w:val="hybridMultilevel"/>
    <w:tmpl w:val="27A8D40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226955A5"/>
    <w:multiLevelType w:val="hybridMultilevel"/>
    <w:tmpl w:val="E030133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7" w15:restartNumberingAfterBreak="0">
    <w:nsid w:val="2334477F"/>
    <w:multiLevelType w:val="hybridMultilevel"/>
    <w:tmpl w:val="3BB4DB48"/>
    <w:lvl w:ilvl="0" w:tplc="CC60F35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394E86"/>
    <w:multiLevelType w:val="hybridMultilevel"/>
    <w:tmpl w:val="D8C485AA"/>
    <w:lvl w:ilvl="0" w:tplc="4BA21D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A8241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F247B6"/>
    <w:multiLevelType w:val="hybridMultilevel"/>
    <w:tmpl w:val="B8C0314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40" w15:restartNumberingAfterBreak="0">
    <w:nsid w:val="273735FB"/>
    <w:multiLevelType w:val="hybridMultilevel"/>
    <w:tmpl w:val="1CE249EC"/>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1" w15:restartNumberingAfterBreak="0">
    <w:nsid w:val="276A3928"/>
    <w:multiLevelType w:val="hybridMultilevel"/>
    <w:tmpl w:val="DDAA81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2780178A"/>
    <w:multiLevelType w:val="hybridMultilevel"/>
    <w:tmpl w:val="9F5E4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7BA4FE9"/>
    <w:multiLevelType w:val="hybridMultilevel"/>
    <w:tmpl w:val="ABEE7F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27CB3EF5"/>
    <w:multiLevelType w:val="hybridMultilevel"/>
    <w:tmpl w:val="1250DF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282D7EC0"/>
    <w:multiLevelType w:val="hybridMultilevel"/>
    <w:tmpl w:val="A5C04CD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A57986"/>
    <w:multiLevelType w:val="hybridMultilevel"/>
    <w:tmpl w:val="CE8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8D705C6"/>
    <w:multiLevelType w:val="hybridMultilevel"/>
    <w:tmpl w:val="DD1E80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A0347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636D51"/>
    <w:multiLevelType w:val="hybridMultilevel"/>
    <w:tmpl w:val="0E22A0A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9" w15:restartNumberingAfterBreak="0">
    <w:nsid w:val="29696A14"/>
    <w:multiLevelType w:val="hybridMultilevel"/>
    <w:tmpl w:val="9A5071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0" w15:restartNumberingAfterBreak="0">
    <w:nsid w:val="2AF649F3"/>
    <w:multiLevelType w:val="hybridMultilevel"/>
    <w:tmpl w:val="43046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E5E786A"/>
    <w:multiLevelType w:val="hybridMultilevel"/>
    <w:tmpl w:val="FFE8F992"/>
    <w:lvl w:ilvl="0" w:tplc="04090019">
      <w:start w:val="1"/>
      <w:numFmt w:val="lowerLetter"/>
      <w:lvlText w:val="%1."/>
      <w:lvlJc w:val="left"/>
      <w:pPr>
        <w:ind w:left="720" w:hanging="360"/>
      </w:pPr>
    </w:lvl>
    <w:lvl w:ilvl="1" w:tplc="DFF428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FC97C05"/>
    <w:multiLevelType w:val="hybridMultilevel"/>
    <w:tmpl w:val="09988E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1665B38"/>
    <w:multiLevelType w:val="hybridMultilevel"/>
    <w:tmpl w:val="38A81460"/>
    <w:lvl w:ilvl="0" w:tplc="04090017">
      <w:start w:val="1"/>
      <w:numFmt w:val="lowerLetter"/>
      <w:lvlText w:val="%1)"/>
      <w:lvlJc w:val="left"/>
      <w:pPr>
        <w:ind w:left="1440" w:hanging="360"/>
      </w:pPr>
    </w:lvl>
    <w:lvl w:ilvl="1" w:tplc="E34697FA">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31D4457D"/>
    <w:multiLevelType w:val="hybridMultilevel"/>
    <w:tmpl w:val="176AA8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36B1750A"/>
    <w:multiLevelType w:val="hybridMultilevel"/>
    <w:tmpl w:val="A3186E22"/>
    <w:lvl w:ilvl="0" w:tplc="D38C2AF8">
      <w:start w:val="1"/>
      <w:numFmt w:val="bullet"/>
      <w:lvlText w:val=""/>
      <w:lvlJc w:val="left"/>
      <w:pPr>
        <w:ind w:left="720" w:hanging="360"/>
      </w:pPr>
      <w:rPr>
        <w:rFonts w:hint="default" w:ascii="Symbol" w:hAnsi="Symbol"/>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36E938F1"/>
    <w:multiLevelType w:val="hybridMultilevel"/>
    <w:tmpl w:val="66763F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7EE6731"/>
    <w:multiLevelType w:val="hybridMultilevel"/>
    <w:tmpl w:val="0C883F6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BA1EBE">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1A064C"/>
    <w:multiLevelType w:val="hybridMultilevel"/>
    <w:tmpl w:val="CB364F5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0AF4E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9D0A1A"/>
    <w:multiLevelType w:val="hybridMultilevel"/>
    <w:tmpl w:val="6D3036F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60" w15:restartNumberingAfterBreak="0">
    <w:nsid w:val="3A4F2CA3"/>
    <w:multiLevelType w:val="hybridMultilevel"/>
    <w:tmpl w:val="6A12CE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1" w15:restartNumberingAfterBreak="0">
    <w:nsid w:val="3AD40FC5"/>
    <w:multiLevelType w:val="hybridMultilevel"/>
    <w:tmpl w:val="467A1458"/>
    <w:lvl w:ilvl="0" w:tplc="FFFFFFFF">
      <w:numFmt w:val="bullet"/>
      <w:lvlText w:val="•"/>
      <w:lvlJc w:val="left"/>
      <w:pPr>
        <w:ind w:left="1080" w:hanging="720"/>
      </w:pPr>
      <w:rPr>
        <w:rFonts w:hint="default" w:ascii="Calibri" w:hAnsi="Calibri" w:eastAsia="Calibri" w:cs="Calibri"/>
      </w:rPr>
    </w:lvl>
    <w:lvl w:ilvl="1" w:tplc="FFFFFFFF">
      <w:start w:val="1"/>
      <w:numFmt w:val="bullet"/>
      <w:lvlText w:val="o"/>
      <w:lvlJc w:val="left"/>
      <w:pPr>
        <w:ind w:left="1440" w:hanging="360"/>
      </w:pPr>
      <w:rPr>
        <w:rFonts w:hint="default" w:ascii="Courier New" w:hAnsi="Courier New" w:cs="Courier New"/>
        <w:strike w:val="0"/>
        <w:sz w:val="22"/>
        <w:szCs w:val="22"/>
      </w:rPr>
    </w:lvl>
    <w:lvl w:ilvl="2" w:tplc="04090003">
      <w:start w:val="1"/>
      <w:numFmt w:val="bullet"/>
      <w:lvlText w:val="o"/>
      <w:lvlJc w:val="left"/>
      <w:pPr>
        <w:ind w:left="1440" w:hanging="360"/>
      </w:pPr>
      <w:rPr>
        <w:rFonts w:hint="default" w:ascii="Courier New" w:hAnsi="Courier New"/>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2" w15:restartNumberingAfterBreak="0">
    <w:nsid w:val="3C315722"/>
    <w:multiLevelType w:val="hybridMultilevel"/>
    <w:tmpl w:val="9B941A5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3" w15:restartNumberingAfterBreak="0">
    <w:nsid w:val="3C332FE1"/>
    <w:multiLevelType w:val="hybridMultilevel"/>
    <w:tmpl w:val="0194C86E"/>
    <w:lvl w:ilvl="0" w:tplc="D38C2AF8">
      <w:start w:val="1"/>
      <w:numFmt w:val="bullet"/>
      <w:lvlText w:val=""/>
      <w:lvlJc w:val="left"/>
      <w:pPr>
        <w:ind w:left="720" w:hanging="360"/>
      </w:pPr>
      <w:rPr>
        <w:rFonts w:hint="default" w:ascii="Symbol" w:hAnsi="Symbol"/>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3CDB6BA8"/>
    <w:multiLevelType w:val="hybridMultilevel"/>
    <w:tmpl w:val="B2CA9BCE"/>
    <w:lvl w:ilvl="0" w:tplc="D38C2AF8">
      <w:start w:val="1"/>
      <w:numFmt w:val="bullet"/>
      <w:lvlText w:val=""/>
      <w:lvlJc w:val="left"/>
      <w:pPr>
        <w:ind w:left="720" w:hanging="360"/>
      </w:pPr>
      <w:rPr>
        <w:rFonts w:hint="default" w:ascii="Symbol" w:hAnsi="Symbol"/>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5" w15:restartNumberingAfterBreak="0">
    <w:nsid w:val="3D8F5B00"/>
    <w:multiLevelType w:val="hybridMultilevel"/>
    <w:tmpl w:val="8DD6F5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3DE076EA"/>
    <w:multiLevelType w:val="hybridMultilevel"/>
    <w:tmpl w:val="88C67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E167FB6"/>
    <w:multiLevelType w:val="hybridMultilevel"/>
    <w:tmpl w:val="8F7271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8" w15:restartNumberingAfterBreak="0">
    <w:nsid w:val="3E70074B"/>
    <w:multiLevelType w:val="hybridMultilevel"/>
    <w:tmpl w:val="291C60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3EBF5C07"/>
    <w:multiLevelType w:val="hybridMultilevel"/>
    <w:tmpl w:val="02F23AEA"/>
    <w:lvl w:ilvl="0" w:tplc="4BA21DD6">
      <w:start w:val="1"/>
      <w:numFmt w:val="decimal"/>
      <w:lvlText w:val="%1)"/>
      <w:lvlJc w:val="left"/>
      <w:pPr>
        <w:ind w:left="2160" w:hanging="360"/>
      </w:pPr>
      <w:rPr>
        <w:rFonts w:hint="default"/>
      </w:rPr>
    </w:lvl>
    <w:lvl w:ilvl="1" w:tplc="94169172">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0" w15:restartNumberingAfterBreak="0">
    <w:nsid w:val="40E00595"/>
    <w:multiLevelType w:val="hybridMultilevel"/>
    <w:tmpl w:val="AD4C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165135F"/>
    <w:multiLevelType w:val="hybridMultilevel"/>
    <w:tmpl w:val="495CA3DE"/>
    <w:lvl w:ilvl="0" w:tplc="0409001B">
      <w:start w:val="1"/>
      <w:numFmt w:val="lowerRoman"/>
      <w:lvlText w:val="%1."/>
      <w:lvlJc w:val="right"/>
      <w:pPr>
        <w:ind w:left="1440" w:hanging="360"/>
      </w:pPr>
    </w:lvl>
    <w:lvl w:ilvl="1" w:tplc="00C02D24">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419E1827"/>
    <w:multiLevelType w:val="hybridMultilevel"/>
    <w:tmpl w:val="67FE1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46C3759"/>
    <w:multiLevelType w:val="hybridMultilevel"/>
    <w:tmpl w:val="0122E43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4" w15:restartNumberingAfterBreak="0">
    <w:nsid w:val="449B34A0"/>
    <w:multiLevelType w:val="hybridMultilevel"/>
    <w:tmpl w:val="352EB0F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5" w15:restartNumberingAfterBreak="0">
    <w:nsid w:val="468B0A07"/>
    <w:multiLevelType w:val="hybridMultilevel"/>
    <w:tmpl w:val="9C88B89E"/>
    <w:lvl w:ilvl="0" w:tplc="66E24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FF6476"/>
    <w:multiLevelType w:val="hybridMultilevel"/>
    <w:tmpl w:val="7D1048A2"/>
    <w:lvl w:ilvl="0" w:tplc="0409001B">
      <w:start w:val="1"/>
      <w:numFmt w:val="lowerRoman"/>
      <w:lvlText w:val="%1."/>
      <w:lvlJc w:val="right"/>
      <w:pPr>
        <w:ind w:left="1440" w:hanging="360"/>
      </w:pPr>
    </w:lvl>
    <w:lvl w:ilvl="1" w:tplc="C6F66E6E">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471002D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78B7622"/>
    <w:multiLevelType w:val="hybridMultilevel"/>
    <w:tmpl w:val="90B8907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47F7088D"/>
    <w:multiLevelType w:val="hybridMultilevel"/>
    <w:tmpl w:val="96E8D34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0" w15:restartNumberingAfterBreak="0">
    <w:nsid w:val="48260FD4"/>
    <w:multiLevelType w:val="hybridMultilevel"/>
    <w:tmpl w:val="E08AA80E"/>
    <w:lvl w:ilvl="0" w:tplc="D38C2AF8">
      <w:start w:val="1"/>
      <w:numFmt w:val="bullet"/>
      <w:lvlText w:val=""/>
      <w:lvlJc w:val="left"/>
      <w:pPr>
        <w:ind w:left="1080" w:hanging="360"/>
      </w:pPr>
      <w:rPr>
        <w:rFonts w:hint="default" w:ascii="Symbol" w:hAnsi="Symbol"/>
        <w:sz w:val="36"/>
      </w:rPr>
    </w:lvl>
    <w:lvl w:ilvl="1" w:tplc="D38C2AF8">
      <w:start w:val="1"/>
      <w:numFmt w:val="bullet"/>
      <w:lvlText w:val=""/>
      <w:lvlJc w:val="left"/>
      <w:pPr>
        <w:ind w:left="1440" w:hanging="360"/>
      </w:pPr>
      <w:rPr>
        <w:rFonts w:hint="default" w:ascii="Symbol" w:hAnsi="Symbol"/>
        <w:sz w:val="36"/>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490511D8"/>
    <w:multiLevelType w:val="hybridMultilevel"/>
    <w:tmpl w:val="7B30638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490E681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9E46324"/>
    <w:multiLevelType w:val="hybridMultilevel"/>
    <w:tmpl w:val="3656F7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4" w15:restartNumberingAfterBreak="0">
    <w:nsid w:val="49E80FEA"/>
    <w:multiLevelType w:val="hybridMultilevel"/>
    <w:tmpl w:val="536A759E"/>
    <w:lvl w:ilvl="0" w:tplc="BC84B606">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F72FFC"/>
    <w:multiLevelType w:val="hybridMultilevel"/>
    <w:tmpl w:val="06F2C5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6" w15:restartNumberingAfterBreak="0">
    <w:nsid w:val="4D947266"/>
    <w:multiLevelType w:val="hybridMultilevel"/>
    <w:tmpl w:val="17FED1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7" w15:restartNumberingAfterBreak="0">
    <w:nsid w:val="4F146685"/>
    <w:multiLevelType w:val="hybridMultilevel"/>
    <w:tmpl w:val="D68A009E"/>
    <w:lvl w:ilvl="0" w:tplc="0409001B">
      <w:start w:val="1"/>
      <w:numFmt w:val="lowerRoman"/>
      <w:lvlText w:val="%1."/>
      <w:lvlJc w:val="right"/>
      <w:pPr>
        <w:ind w:left="1440" w:hanging="360"/>
      </w:pPr>
    </w:lvl>
    <w:lvl w:ilvl="1" w:tplc="F2C8709C">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F2F0587"/>
    <w:multiLevelType w:val="hybridMultilevel"/>
    <w:tmpl w:val="5EF42EF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FD6E972">
      <w:start w:val="1"/>
      <w:numFmt w:val="lowerRoman"/>
      <w:lvlText w:val="%3."/>
      <w:lvlJc w:val="left"/>
      <w:pPr>
        <w:ind w:left="2700" w:hanging="720"/>
      </w:pPr>
      <w:rPr>
        <w:rFonts w:hint="default"/>
      </w:rPr>
    </w:lvl>
    <w:lvl w:ilvl="3" w:tplc="BD10C014">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21475A"/>
    <w:multiLevelType w:val="hybridMultilevel"/>
    <w:tmpl w:val="06E4A5B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D1100F0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0AD345D"/>
    <w:multiLevelType w:val="hybridMultilevel"/>
    <w:tmpl w:val="66C88D76"/>
    <w:lvl w:ilvl="0" w:tplc="04090011">
      <w:start w:val="1"/>
      <w:numFmt w:val="decimal"/>
      <w:lvlText w:val="%1)"/>
      <w:lvlJc w:val="left"/>
      <w:pPr>
        <w:ind w:left="1080" w:hanging="360"/>
      </w:pPr>
      <w:rPr>
        <w:rFonts w:hint="default"/>
      </w:rPr>
    </w:lvl>
    <w:lvl w:ilvl="1" w:tplc="BC6E58BC">
      <w:numFmt w:val="decimal"/>
      <w:lvlText w:val="%2"/>
      <w:lvlJc w:val="left"/>
      <w:pPr>
        <w:ind w:left="1800" w:hanging="360"/>
      </w:pPr>
      <w:rPr>
        <w:rFonts w:hint="default"/>
      </w:rPr>
    </w:lvl>
    <w:lvl w:ilvl="2" w:tplc="9284481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91" w15:restartNumberingAfterBreak="0">
    <w:nsid w:val="51FA3C81"/>
    <w:multiLevelType w:val="hybridMultilevel"/>
    <w:tmpl w:val="B1A21B26"/>
    <w:lvl w:ilvl="0" w:tplc="D38C2AF8">
      <w:start w:val="1"/>
      <w:numFmt w:val="bullet"/>
      <w:lvlText w:val=""/>
      <w:lvlJc w:val="left"/>
      <w:pPr>
        <w:ind w:left="1080" w:hanging="360"/>
      </w:pPr>
      <w:rPr>
        <w:rFonts w:hint="default" w:ascii="Symbol" w:hAnsi="Symbol"/>
        <w:sz w:val="36"/>
      </w:rPr>
    </w:lvl>
    <w:lvl w:ilvl="1" w:tplc="D38C2AF8">
      <w:start w:val="1"/>
      <w:numFmt w:val="bullet"/>
      <w:lvlText w:val=""/>
      <w:lvlJc w:val="left"/>
      <w:pPr>
        <w:ind w:left="1440" w:hanging="360"/>
      </w:pPr>
      <w:rPr>
        <w:rFonts w:hint="default" w:ascii="Symbol" w:hAnsi="Symbol"/>
        <w:sz w:val="36"/>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2" w15:restartNumberingAfterBreak="0">
    <w:nsid w:val="52345C48"/>
    <w:multiLevelType w:val="hybridMultilevel"/>
    <w:tmpl w:val="DF72A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EF7478"/>
    <w:multiLevelType w:val="hybridMultilevel"/>
    <w:tmpl w:val="EFDE9AF4"/>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94" w15:restartNumberingAfterBreak="0">
    <w:nsid w:val="56F71176"/>
    <w:multiLevelType w:val="hybridMultilevel"/>
    <w:tmpl w:val="2506C44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4FE934A">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A34444D"/>
    <w:multiLevelType w:val="hybridMultilevel"/>
    <w:tmpl w:val="E88AB144"/>
    <w:lvl w:ilvl="0" w:tplc="D38C2AF8">
      <w:start w:val="1"/>
      <w:numFmt w:val="bullet"/>
      <w:lvlText w:val=""/>
      <w:lvlJc w:val="left"/>
      <w:pPr>
        <w:ind w:left="720" w:hanging="360"/>
      </w:pPr>
      <w:rPr>
        <w:rFonts w:hint="default" w:ascii="Symbol" w:hAnsi="Symbol"/>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6" w15:restartNumberingAfterBreak="0">
    <w:nsid w:val="5A8A23CD"/>
    <w:multiLevelType w:val="hybridMultilevel"/>
    <w:tmpl w:val="BAC25222"/>
    <w:lvl w:ilvl="0" w:tplc="04090011">
      <w:start w:val="1"/>
      <w:numFmt w:val="decimal"/>
      <w:lvlText w:val="%1)"/>
      <w:lvlJc w:val="left"/>
      <w:pPr>
        <w:ind w:left="720" w:hanging="360"/>
      </w:pPr>
    </w:lvl>
    <w:lvl w:ilvl="1" w:tplc="5638FA5A">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B005816"/>
    <w:multiLevelType w:val="hybridMultilevel"/>
    <w:tmpl w:val="15745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B324E90"/>
    <w:multiLevelType w:val="hybridMultilevel"/>
    <w:tmpl w:val="680E40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9" w15:restartNumberingAfterBreak="0">
    <w:nsid w:val="5BA04E6B"/>
    <w:multiLevelType w:val="hybridMultilevel"/>
    <w:tmpl w:val="8E7CD1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B4679F0">
      <w:start w:val="1"/>
      <w:numFmt w:val="lowerRoman"/>
      <w:lvlText w:val="%3."/>
      <w:lvlJc w:val="left"/>
      <w:pPr>
        <w:ind w:left="2700" w:hanging="720"/>
      </w:pPr>
      <w:rPr>
        <w:rFonts w:hint="default"/>
      </w:rPr>
    </w:lvl>
    <w:lvl w:ilvl="3" w:tplc="D64A525E">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C1E434D"/>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D6E053A"/>
    <w:multiLevelType w:val="hybridMultilevel"/>
    <w:tmpl w:val="CC2AF87E"/>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B4E42F3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DA016E1"/>
    <w:multiLevelType w:val="hybridMultilevel"/>
    <w:tmpl w:val="BC406BB2"/>
    <w:lvl w:ilvl="0" w:tplc="04090019">
      <w:start w:val="1"/>
      <w:numFmt w:val="lowerLetter"/>
      <w:lvlText w:val="%1."/>
      <w:lvlJc w:val="left"/>
      <w:pPr>
        <w:ind w:left="1440" w:hanging="360"/>
      </w:pPr>
    </w:lvl>
    <w:lvl w:ilvl="1" w:tplc="FCD080D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5E2B562A"/>
    <w:multiLevelType w:val="hybridMultilevel"/>
    <w:tmpl w:val="B2422B98"/>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4" w15:restartNumberingAfterBreak="0">
    <w:nsid w:val="5F614930"/>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5FB020AB"/>
    <w:multiLevelType w:val="hybridMultilevel"/>
    <w:tmpl w:val="7936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B46FDC"/>
    <w:multiLevelType w:val="hybridMultilevel"/>
    <w:tmpl w:val="2424FCA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7" w15:restartNumberingAfterBreak="0">
    <w:nsid w:val="63847850"/>
    <w:multiLevelType w:val="hybridMultilevel"/>
    <w:tmpl w:val="673CC194"/>
    <w:lvl w:ilvl="0" w:tplc="AFEEE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7CD7D75"/>
    <w:multiLevelType w:val="hybridMultilevel"/>
    <w:tmpl w:val="970076FA"/>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334BDF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F02214"/>
    <w:multiLevelType w:val="hybridMultilevel"/>
    <w:tmpl w:val="E2E638A8"/>
    <w:lvl w:ilvl="0" w:tplc="0409000F">
      <w:start w:val="1"/>
      <w:numFmt w:val="decimal"/>
      <w:lvlText w:val="%1."/>
      <w:lvlJc w:val="left"/>
      <w:pPr>
        <w:ind w:left="882" w:hanging="360"/>
      </w:pPr>
    </w:lvl>
    <w:lvl w:ilvl="1" w:tplc="05447B64">
      <w:start w:val="1"/>
      <w:numFmt w:val="lowerLetter"/>
      <w:lvlText w:val="%2."/>
      <w:lvlJc w:val="left"/>
      <w:pPr>
        <w:ind w:left="1602" w:hanging="360"/>
      </w:pPr>
      <w:rPr>
        <w:rFonts w:hint="default"/>
      </w:rPr>
    </w:lvl>
    <w:lvl w:ilvl="2" w:tplc="4BA21DD6">
      <w:start w:val="1"/>
      <w:numFmt w:val="decimal"/>
      <w:lvlText w:val="%3)"/>
      <w:lvlJc w:val="left"/>
      <w:pPr>
        <w:ind w:left="2502" w:hanging="360"/>
      </w:pPr>
      <w:rPr>
        <w:rFonts w:hint="default"/>
      </w:rPr>
    </w:lvl>
    <w:lvl w:ilvl="3" w:tplc="5B94A66C">
      <w:start w:val="1"/>
      <w:numFmt w:val="lowerLetter"/>
      <w:lvlText w:val="%4)"/>
      <w:lvlJc w:val="left"/>
      <w:pPr>
        <w:ind w:left="3402" w:hanging="720"/>
      </w:pPr>
      <w:rPr>
        <w:rFonts w:hint="default"/>
      </w:rPr>
    </w:lvl>
    <w:lvl w:ilvl="4" w:tplc="D3EC91D2">
      <w:numFmt w:val="decimal"/>
      <w:lvlText w:val="%5"/>
      <w:lvlJc w:val="left"/>
      <w:pPr>
        <w:ind w:left="3762" w:hanging="360"/>
      </w:pPr>
      <w:rPr>
        <w:rFonts w:hint="default"/>
      </w:r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0" w15:restartNumberingAfterBreak="0">
    <w:nsid w:val="68E0267A"/>
    <w:multiLevelType w:val="hybridMultilevel"/>
    <w:tmpl w:val="950C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9594EF6"/>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98E2979"/>
    <w:multiLevelType w:val="hybridMultilevel"/>
    <w:tmpl w:val="637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021464"/>
    <w:multiLevelType w:val="hybridMultilevel"/>
    <w:tmpl w:val="EF6A6E7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4" w15:restartNumberingAfterBreak="0">
    <w:nsid w:val="6B3767B2"/>
    <w:multiLevelType w:val="hybridMultilevel"/>
    <w:tmpl w:val="CF9ADD5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5" w15:restartNumberingAfterBreak="0">
    <w:nsid w:val="6CB112C0"/>
    <w:multiLevelType w:val="hybridMultilevel"/>
    <w:tmpl w:val="035AE9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4B2B57"/>
    <w:multiLevelType w:val="hybridMultilevel"/>
    <w:tmpl w:val="A4BAE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6F5F509D"/>
    <w:multiLevelType w:val="hybridMultilevel"/>
    <w:tmpl w:val="45460CA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C1BA799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600799"/>
    <w:multiLevelType w:val="hybridMultilevel"/>
    <w:tmpl w:val="712C04EE"/>
    <w:lvl w:ilvl="0" w:tplc="D38C2AF8">
      <w:start w:val="1"/>
      <w:numFmt w:val="bullet"/>
      <w:lvlText w:val=""/>
      <w:lvlJc w:val="left"/>
      <w:pPr>
        <w:ind w:left="1080" w:hanging="360"/>
      </w:pPr>
      <w:rPr>
        <w:rFonts w:hint="default" w:ascii="Symbol" w:hAnsi="Symbol"/>
        <w:sz w:val="36"/>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9" w15:restartNumberingAfterBreak="0">
    <w:nsid w:val="6F6C4810"/>
    <w:multiLevelType w:val="hybridMultilevel"/>
    <w:tmpl w:val="38D22DB6"/>
    <w:lvl w:ilvl="0" w:tplc="84567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0084113"/>
    <w:multiLevelType w:val="hybridMultilevel"/>
    <w:tmpl w:val="66E6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04B3F3F"/>
    <w:multiLevelType w:val="hybridMultilevel"/>
    <w:tmpl w:val="3A344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1BA4DA3"/>
    <w:multiLevelType w:val="hybridMultilevel"/>
    <w:tmpl w:val="53706CF6"/>
    <w:lvl w:ilvl="0" w:tplc="D38C2AF8">
      <w:start w:val="1"/>
      <w:numFmt w:val="bullet"/>
      <w:lvlText w:val=""/>
      <w:lvlJc w:val="left"/>
      <w:pPr>
        <w:ind w:left="720" w:hanging="360"/>
      </w:pPr>
      <w:rPr>
        <w:rFonts w:hint="default" w:ascii="Symbol" w:hAnsi="Symbol"/>
        <w:sz w:val="36"/>
      </w:rPr>
    </w:lvl>
    <w:lvl w:ilvl="1" w:tplc="D38C2AF8">
      <w:start w:val="1"/>
      <w:numFmt w:val="bullet"/>
      <w:lvlText w:val=""/>
      <w:lvlJc w:val="left"/>
      <w:pPr>
        <w:ind w:left="1080" w:hanging="360"/>
      </w:pPr>
      <w:rPr>
        <w:rFonts w:hint="default" w:ascii="Symbol" w:hAnsi="Symbol"/>
        <w:sz w:val="36"/>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3" w15:restartNumberingAfterBreak="0">
    <w:nsid w:val="71BB536B"/>
    <w:multiLevelType w:val="hybridMultilevel"/>
    <w:tmpl w:val="018C8FA4"/>
    <w:lvl w:ilvl="0" w:tplc="04090019">
      <w:start w:val="1"/>
      <w:numFmt w:val="lowerLetter"/>
      <w:lvlText w:val="%1."/>
      <w:lvlJc w:val="left"/>
      <w:pPr>
        <w:ind w:left="720" w:hanging="360"/>
      </w:pPr>
    </w:lvl>
    <w:lvl w:ilvl="1" w:tplc="0318F46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2FB4752"/>
    <w:multiLevelType w:val="hybridMultilevel"/>
    <w:tmpl w:val="4F5ABEE8"/>
    <w:lvl w:ilvl="0" w:tplc="21E25326">
      <w:start w:val="1"/>
      <w:numFmt w:val="decimal"/>
      <w:lvlText w:val="%1."/>
      <w:lvlJc w:val="left"/>
      <w:pPr>
        <w:ind w:left="1797" w:hanging="555"/>
      </w:pPr>
      <w:rPr>
        <w:rFonts w:hint="default"/>
        <w:b/>
        <w:color w:val="FFFFFF" w:themeColor="background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3097526"/>
    <w:multiLevelType w:val="hybridMultilevel"/>
    <w:tmpl w:val="F9B09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3303EF0"/>
    <w:multiLevelType w:val="hybridMultilevel"/>
    <w:tmpl w:val="3788EA70"/>
    <w:lvl w:ilvl="0" w:tplc="04090019">
      <w:start w:val="1"/>
      <w:numFmt w:val="lowerLetter"/>
      <w:lvlText w:val="%1."/>
      <w:lvlJc w:val="left"/>
      <w:pPr>
        <w:ind w:left="720" w:hanging="360"/>
      </w:pPr>
    </w:lvl>
    <w:lvl w:ilvl="1" w:tplc="826CD87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CE6B5D"/>
    <w:multiLevelType w:val="hybridMultilevel"/>
    <w:tmpl w:val="223CAA7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8" w15:restartNumberingAfterBreak="0">
    <w:nsid w:val="74A24197"/>
    <w:multiLevelType w:val="hybridMultilevel"/>
    <w:tmpl w:val="0534D432"/>
    <w:lvl w:ilvl="0" w:tplc="6FF0A6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5A22B99"/>
    <w:multiLevelType w:val="hybridMultilevel"/>
    <w:tmpl w:val="A1CA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6131A4A"/>
    <w:multiLevelType w:val="hybridMultilevel"/>
    <w:tmpl w:val="7428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69179CA"/>
    <w:multiLevelType w:val="hybridMultilevel"/>
    <w:tmpl w:val="39D86BB0"/>
    <w:lvl w:ilvl="0" w:tplc="D38C2AF8">
      <w:start w:val="1"/>
      <w:numFmt w:val="bullet"/>
      <w:lvlText w:val=""/>
      <w:lvlJc w:val="left"/>
      <w:pPr>
        <w:ind w:left="720" w:hanging="360"/>
      </w:pPr>
      <w:rPr>
        <w:rFonts w:hint="default" w:ascii="Symbol" w:hAnsi="Symbol"/>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2" w15:restartNumberingAfterBreak="0">
    <w:nsid w:val="77F8466A"/>
    <w:multiLevelType w:val="hybridMultilevel"/>
    <w:tmpl w:val="2A1826A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524B7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535F67"/>
    <w:multiLevelType w:val="hybridMultilevel"/>
    <w:tmpl w:val="9154C430"/>
    <w:lvl w:ilvl="0" w:tplc="04090017">
      <w:start w:val="1"/>
      <w:numFmt w:val="lowerLetter"/>
      <w:lvlText w:val="%1)"/>
      <w:lvlJc w:val="left"/>
      <w:pPr>
        <w:ind w:left="1440" w:hanging="360"/>
      </w:pPr>
    </w:lvl>
    <w:lvl w:ilvl="1" w:tplc="BA5CD9D4">
      <w:numFmt w:val="decimal"/>
      <w:lvlText w:val="%2"/>
      <w:lvlJc w:val="left"/>
      <w:pPr>
        <w:ind w:left="2160" w:hanging="360"/>
      </w:pPr>
      <w:rPr>
        <w:rFonts w:hint="default"/>
      </w:rPr>
    </w:lvl>
    <w:lvl w:ilvl="2" w:tplc="F934E97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8DE207C"/>
    <w:multiLevelType w:val="hybridMultilevel"/>
    <w:tmpl w:val="CFF6A9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5" w15:restartNumberingAfterBreak="0">
    <w:nsid w:val="79993A46"/>
    <w:multiLevelType w:val="hybridMultilevel"/>
    <w:tmpl w:val="CDF26B44"/>
    <w:lvl w:ilvl="0" w:tplc="04090019">
      <w:start w:val="1"/>
      <w:numFmt w:val="lowerLetter"/>
      <w:lvlText w:val="%1."/>
      <w:lvlJc w:val="left"/>
      <w:pPr>
        <w:ind w:left="720" w:hanging="360"/>
      </w:pPr>
    </w:lvl>
    <w:lvl w:ilvl="1" w:tplc="75FE14C6">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B5C558F"/>
    <w:multiLevelType w:val="hybridMultilevel"/>
    <w:tmpl w:val="4DD8DC7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7" w15:restartNumberingAfterBreak="0">
    <w:nsid w:val="7B9D79C8"/>
    <w:multiLevelType w:val="hybridMultilevel"/>
    <w:tmpl w:val="6FC69A62"/>
    <w:lvl w:ilvl="0" w:tplc="D38C2AF8">
      <w:start w:val="1"/>
      <w:numFmt w:val="bullet"/>
      <w:lvlText w:val=""/>
      <w:lvlJc w:val="left"/>
      <w:pPr>
        <w:ind w:left="720" w:hanging="360"/>
      </w:pPr>
      <w:rPr>
        <w:rFonts w:hint="default" w:ascii="Symbol" w:hAnsi="Symbol"/>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8" w15:restartNumberingAfterBreak="0">
    <w:nsid w:val="7BCF14C2"/>
    <w:multiLevelType w:val="hybridMultilevel"/>
    <w:tmpl w:val="07D031C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F30ED1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C38362A"/>
    <w:multiLevelType w:val="hybridMultilevel"/>
    <w:tmpl w:val="9738AF82"/>
    <w:lvl w:ilvl="0" w:tplc="04090017">
      <w:start w:val="1"/>
      <w:numFmt w:val="lowerLetter"/>
      <w:lvlText w:val="%1)"/>
      <w:lvlJc w:val="left"/>
      <w:pPr>
        <w:ind w:left="1440" w:hanging="360"/>
      </w:pPr>
    </w:lvl>
    <w:lvl w:ilvl="1" w:tplc="B6FECAEE">
      <w:start w:val="1"/>
      <w:numFmt w:val="decimal"/>
      <w:lvlText w:val="%2.)"/>
      <w:lvlJc w:val="left"/>
      <w:pPr>
        <w:ind w:left="2520" w:hanging="720"/>
      </w:pPr>
      <w:rPr>
        <w:rFonts w:hint="default"/>
      </w:rPr>
    </w:lvl>
    <w:lvl w:ilvl="2" w:tplc="AD287BB6">
      <w:numFmt w:val="decimal"/>
      <w:lvlText w:val="%3"/>
      <w:lvlJc w:val="left"/>
      <w:pPr>
        <w:ind w:left="3060" w:hanging="360"/>
      </w:pPr>
      <w:rPr>
        <w:rFonts w:hint="default"/>
      </w:rPr>
    </w:lvl>
    <w:lvl w:ilvl="3" w:tplc="B99645B4">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CAD4704"/>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CAE7636"/>
    <w:multiLevelType w:val="hybridMultilevel"/>
    <w:tmpl w:val="B54E129C"/>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BA21DD6">
      <w:start w:val="1"/>
      <w:numFmt w:val="decimal"/>
      <w:lvlText w:val="%3)"/>
      <w:lvlJc w:val="left"/>
      <w:pPr>
        <w:ind w:left="2160" w:hanging="180"/>
      </w:pPr>
      <w:rPr>
        <w:rFonts w:hint="default"/>
      </w:rPr>
    </w:lvl>
    <w:lvl w:ilvl="3" w:tplc="6C0C6BC8">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D3F3EA0"/>
    <w:multiLevelType w:val="hybridMultilevel"/>
    <w:tmpl w:val="76A29D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7DEC2D4F"/>
    <w:multiLevelType w:val="hybridMultilevel"/>
    <w:tmpl w:val="CC86BBB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4" w15:restartNumberingAfterBreak="0">
    <w:nsid w:val="7F8729D1"/>
    <w:multiLevelType w:val="hybridMultilevel"/>
    <w:tmpl w:val="1A9654DE"/>
    <w:lvl w:ilvl="0" w:tplc="04090019">
      <w:start w:val="1"/>
      <w:numFmt w:val="lowerLetter"/>
      <w:lvlText w:val="%1."/>
      <w:lvlJc w:val="left"/>
      <w:pPr>
        <w:ind w:left="720" w:hanging="360"/>
      </w:pPr>
    </w:lvl>
    <w:lvl w:ilvl="1" w:tplc="424838B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FB47DAB"/>
    <w:multiLevelType w:val="hybridMultilevel"/>
    <w:tmpl w:val="6D2E027A"/>
    <w:lvl w:ilvl="0" w:tplc="04090019">
      <w:start w:val="1"/>
      <w:numFmt w:val="lowerLetter"/>
      <w:lvlText w:val="%1."/>
      <w:lvlJc w:val="left"/>
      <w:pPr>
        <w:ind w:left="720" w:hanging="360"/>
      </w:pPr>
    </w:lvl>
    <w:lvl w:ilvl="1" w:tplc="7B32B4E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163350">
    <w:abstractNumId w:val="68"/>
  </w:num>
  <w:num w:numId="2" w16cid:durableId="14426117">
    <w:abstractNumId w:val="109"/>
  </w:num>
  <w:num w:numId="3" w16cid:durableId="1593315654">
    <w:abstractNumId w:val="24"/>
  </w:num>
  <w:num w:numId="4" w16cid:durableId="773743341">
    <w:abstractNumId w:val="75"/>
  </w:num>
  <w:num w:numId="5" w16cid:durableId="2083480189">
    <w:abstractNumId w:val="39"/>
  </w:num>
  <w:num w:numId="6" w16cid:durableId="1757942388">
    <w:abstractNumId w:val="93"/>
  </w:num>
  <w:num w:numId="7" w16cid:durableId="1018970501">
    <w:abstractNumId w:val="3"/>
  </w:num>
  <w:num w:numId="8" w16cid:durableId="1800877338">
    <w:abstractNumId w:val="66"/>
  </w:num>
  <w:num w:numId="9" w16cid:durableId="711878847">
    <w:abstractNumId w:val="49"/>
  </w:num>
  <w:num w:numId="10" w16cid:durableId="1484466003">
    <w:abstractNumId w:val="136"/>
  </w:num>
  <w:num w:numId="11" w16cid:durableId="748498110">
    <w:abstractNumId w:val="43"/>
  </w:num>
  <w:num w:numId="12" w16cid:durableId="292950942">
    <w:abstractNumId w:val="21"/>
  </w:num>
  <w:num w:numId="13" w16cid:durableId="1271398857">
    <w:abstractNumId w:val="9"/>
  </w:num>
  <w:num w:numId="14" w16cid:durableId="1122115977">
    <w:abstractNumId w:val="77"/>
  </w:num>
  <w:num w:numId="15" w16cid:durableId="1958373325">
    <w:abstractNumId w:val="35"/>
  </w:num>
  <w:num w:numId="16" w16cid:durableId="1572277487">
    <w:abstractNumId w:val="124"/>
  </w:num>
  <w:num w:numId="17" w16cid:durableId="1644695487">
    <w:abstractNumId w:val="62"/>
  </w:num>
  <w:num w:numId="18" w16cid:durableId="1701970621">
    <w:abstractNumId w:val="40"/>
  </w:num>
  <w:num w:numId="19" w16cid:durableId="1971546296">
    <w:abstractNumId w:val="16"/>
  </w:num>
  <w:num w:numId="20" w16cid:durableId="1467356372">
    <w:abstractNumId w:val="10"/>
  </w:num>
  <w:num w:numId="21" w16cid:durableId="354621907">
    <w:abstractNumId w:val="8"/>
  </w:num>
  <w:num w:numId="22" w16cid:durableId="703360223">
    <w:abstractNumId w:val="23"/>
  </w:num>
  <w:num w:numId="23" w16cid:durableId="902526979">
    <w:abstractNumId w:val="41"/>
  </w:num>
  <w:num w:numId="24" w16cid:durableId="386804131">
    <w:abstractNumId w:val="86"/>
  </w:num>
  <w:num w:numId="25" w16cid:durableId="529680839">
    <w:abstractNumId w:val="128"/>
  </w:num>
  <w:num w:numId="26" w16cid:durableId="1056466662">
    <w:abstractNumId w:val="38"/>
  </w:num>
  <w:num w:numId="27" w16cid:durableId="1908152366">
    <w:abstractNumId w:val="108"/>
  </w:num>
  <w:num w:numId="28" w16cid:durableId="367877172">
    <w:abstractNumId w:val="7"/>
  </w:num>
  <w:num w:numId="29" w16cid:durableId="1171917933">
    <w:abstractNumId w:val="5"/>
  </w:num>
  <w:num w:numId="30" w16cid:durableId="1505901692">
    <w:abstractNumId w:val="94"/>
  </w:num>
  <w:num w:numId="31" w16cid:durableId="410932350">
    <w:abstractNumId w:val="58"/>
  </w:num>
  <w:num w:numId="32" w16cid:durableId="1030640783">
    <w:abstractNumId w:val="47"/>
  </w:num>
  <w:num w:numId="33" w16cid:durableId="626087950">
    <w:abstractNumId w:val="132"/>
  </w:num>
  <w:num w:numId="34" w16cid:durableId="647591953">
    <w:abstractNumId w:val="53"/>
  </w:num>
  <w:num w:numId="35" w16cid:durableId="1120076410">
    <w:abstractNumId w:val="57"/>
  </w:num>
  <w:num w:numId="36" w16cid:durableId="750780669">
    <w:abstractNumId w:val="138"/>
  </w:num>
  <w:num w:numId="37" w16cid:durableId="1414549040">
    <w:abstractNumId w:val="101"/>
  </w:num>
  <w:num w:numId="38" w16cid:durableId="663971084">
    <w:abstractNumId w:val="89"/>
  </w:num>
  <w:num w:numId="39" w16cid:durableId="1338312299">
    <w:abstractNumId w:val="117"/>
  </w:num>
  <w:num w:numId="40" w16cid:durableId="735279989">
    <w:abstractNumId w:val="30"/>
  </w:num>
  <w:num w:numId="41" w16cid:durableId="975914765">
    <w:abstractNumId w:val="88"/>
  </w:num>
  <w:num w:numId="42" w16cid:durableId="7870511">
    <w:abstractNumId w:val="42"/>
  </w:num>
  <w:num w:numId="43" w16cid:durableId="1457673711">
    <w:abstractNumId w:val="15"/>
  </w:num>
  <w:num w:numId="44" w16cid:durableId="1303389468">
    <w:abstractNumId w:val="99"/>
  </w:num>
  <w:num w:numId="45" w16cid:durableId="1252422589">
    <w:abstractNumId w:val="45"/>
  </w:num>
  <w:num w:numId="46" w16cid:durableId="784540101">
    <w:abstractNumId w:val="92"/>
  </w:num>
  <w:num w:numId="47" w16cid:durableId="1537699046">
    <w:abstractNumId w:val="17"/>
  </w:num>
  <w:num w:numId="48" w16cid:durableId="2126804192">
    <w:abstractNumId w:val="126"/>
  </w:num>
  <w:num w:numId="49" w16cid:durableId="1296712445">
    <w:abstractNumId w:val="71"/>
  </w:num>
  <w:num w:numId="50" w16cid:durableId="1697345637">
    <w:abstractNumId w:val="87"/>
  </w:num>
  <w:num w:numId="51" w16cid:durableId="1879125105">
    <w:abstractNumId w:val="76"/>
  </w:num>
  <w:num w:numId="52" w16cid:durableId="1580672597">
    <w:abstractNumId w:val="145"/>
  </w:num>
  <w:num w:numId="53" w16cid:durableId="804854558">
    <w:abstractNumId w:val="144"/>
  </w:num>
  <w:num w:numId="54" w16cid:durableId="928738743">
    <w:abstractNumId w:val="123"/>
  </w:num>
  <w:num w:numId="55" w16cid:durableId="288900307">
    <w:abstractNumId w:val="20"/>
  </w:num>
  <w:num w:numId="56" w16cid:durableId="1316178583">
    <w:abstractNumId w:val="51"/>
  </w:num>
  <w:num w:numId="57" w16cid:durableId="1158770982">
    <w:abstractNumId w:val="105"/>
  </w:num>
  <w:num w:numId="58" w16cid:durableId="647980883">
    <w:abstractNumId w:val="29"/>
  </w:num>
  <w:num w:numId="59" w16cid:durableId="677732879">
    <w:abstractNumId w:val="54"/>
  </w:num>
  <w:num w:numId="60" w16cid:durableId="281348534">
    <w:abstractNumId w:val="60"/>
  </w:num>
  <w:num w:numId="61" w16cid:durableId="194314948">
    <w:abstractNumId w:val="113"/>
  </w:num>
  <w:num w:numId="62" w16cid:durableId="1788701029">
    <w:abstractNumId w:val="115"/>
  </w:num>
  <w:num w:numId="63" w16cid:durableId="444731472">
    <w:abstractNumId w:val="141"/>
  </w:num>
  <w:num w:numId="64" w16cid:durableId="875628732">
    <w:abstractNumId w:val="69"/>
  </w:num>
  <w:num w:numId="65" w16cid:durableId="143590563">
    <w:abstractNumId w:val="59"/>
  </w:num>
  <w:num w:numId="66" w16cid:durableId="485708564">
    <w:abstractNumId w:val="79"/>
  </w:num>
  <w:num w:numId="67" w16cid:durableId="1734544407">
    <w:abstractNumId w:val="13"/>
  </w:num>
  <w:num w:numId="68" w16cid:durableId="1401517359">
    <w:abstractNumId w:val="26"/>
  </w:num>
  <w:num w:numId="69" w16cid:durableId="1772705028">
    <w:abstractNumId w:val="2"/>
  </w:num>
  <w:num w:numId="70" w16cid:durableId="141313440">
    <w:abstractNumId w:val="96"/>
  </w:num>
  <w:num w:numId="71" w16cid:durableId="1176772579">
    <w:abstractNumId w:val="133"/>
  </w:num>
  <w:num w:numId="72" w16cid:durableId="1080908855">
    <w:abstractNumId w:val="127"/>
  </w:num>
  <w:num w:numId="73" w16cid:durableId="352920971">
    <w:abstractNumId w:val="19"/>
  </w:num>
  <w:num w:numId="74" w16cid:durableId="1224410086">
    <w:abstractNumId w:val="106"/>
  </w:num>
  <w:num w:numId="75" w16cid:durableId="193007232">
    <w:abstractNumId w:val="74"/>
  </w:num>
  <w:num w:numId="76" w16cid:durableId="399598854">
    <w:abstractNumId w:val="14"/>
  </w:num>
  <w:num w:numId="77" w16cid:durableId="395401074">
    <w:abstractNumId w:val="139"/>
  </w:num>
  <w:num w:numId="78" w16cid:durableId="302274829">
    <w:abstractNumId w:val="67"/>
  </w:num>
  <w:num w:numId="79" w16cid:durableId="1082334363">
    <w:abstractNumId w:val="90"/>
  </w:num>
  <w:num w:numId="80" w16cid:durableId="1932472343">
    <w:abstractNumId w:val="135"/>
  </w:num>
  <w:num w:numId="81" w16cid:durableId="1061515753">
    <w:abstractNumId w:val="134"/>
  </w:num>
  <w:num w:numId="82" w16cid:durableId="1859855001">
    <w:abstractNumId w:val="118"/>
  </w:num>
  <w:num w:numId="83" w16cid:durableId="129520947">
    <w:abstractNumId w:val="28"/>
  </w:num>
  <w:num w:numId="84" w16cid:durableId="482476392">
    <w:abstractNumId w:val="33"/>
  </w:num>
  <w:num w:numId="85" w16cid:durableId="458112848">
    <w:abstractNumId w:val="122"/>
  </w:num>
  <w:num w:numId="86" w16cid:durableId="1896744157">
    <w:abstractNumId w:val="6"/>
  </w:num>
  <w:num w:numId="87" w16cid:durableId="1014108577">
    <w:abstractNumId w:val="80"/>
  </w:num>
  <w:num w:numId="88" w16cid:durableId="1760785847">
    <w:abstractNumId w:val="91"/>
  </w:num>
  <w:num w:numId="89" w16cid:durableId="1151100391">
    <w:abstractNumId w:val="131"/>
  </w:num>
  <w:num w:numId="90" w16cid:durableId="1921020721">
    <w:abstractNumId w:val="64"/>
  </w:num>
  <w:num w:numId="91" w16cid:durableId="892887822">
    <w:abstractNumId w:val="95"/>
  </w:num>
  <w:num w:numId="92" w16cid:durableId="2122646939">
    <w:abstractNumId w:val="63"/>
  </w:num>
  <w:num w:numId="93" w16cid:durableId="1615215456">
    <w:abstractNumId w:val="137"/>
  </w:num>
  <w:num w:numId="94" w16cid:durableId="125585229">
    <w:abstractNumId w:val="55"/>
  </w:num>
  <w:num w:numId="95" w16cid:durableId="1148322494">
    <w:abstractNumId w:val="111"/>
  </w:num>
  <w:num w:numId="96" w16cid:durableId="2007437709">
    <w:abstractNumId w:val="52"/>
  </w:num>
  <w:num w:numId="97" w16cid:durableId="1593316856">
    <w:abstractNumId w:val="121"/>
  </w:num>
  <w:num w:numId="98" w16cid:durableId="619798320">
    <w:abstractNumId w:val="31"/>
  </w:num>
  <w:num w:numId="99" w16cid:durableId="1848595382">
    <w:abstractNumId w:val="36"/>
  </w:num>
  <w:num w:numId="100" w16cid:durableId="2008708586">
    <w:abstractNumId w:val="100"/>
  </w:num>
  <w:num w:numId="101" w16cid:durableId="829098832">
    <w:abstractNumId w:val="84"/>
  </w:num>
  <w:num w:numId="102" w16cid:durableId="792331079">
    <w:abstractNumId w:val="56"/>
  </w:num>
  <w:num w:numId="103" w16cid:durableId="1281844057">
    <w:abstractNumId w:val="97"/>
  </w:num>
  <w:num w:numId="104" w16cid:durableId="925070356">
    <w:abstractNumId w:val="18"/>
  </w:num>
  <w:num w:numId="105" w16cid:durableId="1375691300">
    <w:abstractNumId w:val="142"/>
  </w:num>
  <w:num w:numId="106" w16cid:durableId="246765931">
    <w:abstractNumId w:val="102"/>
  </w:num>
  <w:num w:numId="107" w16cid:durableId="2104955796">
    <w:abstractNumId w:val="116"/>
  </w:num>
  <w:num w:numId="108" w16cid:durableId="1073628280">
    <w:abstractNumId w:val="110"/>
  </w:num>
  <w:num w:numId="109" w16cid:durableId="479808071">
    <w:abstractNumId w:val="73"/>
  </w:num>
  <w:num w:numId="110" w16cid:durableId="1538279972">
    <w:abstractNumId w:val="25"/>
  </w:num>
  <w:num w:numId="111" w16cid:durableId="1660232163">
    <w:abstractNumId w:val="22"/>
  </w:num>
  <w:num w:numId="112" w16cid:durableId="1057246919">
    <w:abstractNumId w:val="70"/>
  </w:num>
  <w:num w:numId="113" w16cid:durableId="127096007">
    <w:abstractNumId w:val="46"/>
  </w:num>
  <w:num w:numId="114" w16cid:durableId="319772469">
    <w:abstractNumId w:val="112"/>
  </w:num>
  <w:num w:numId="115" w16cid:durableId="342048373">
    <w:abstractNumId w:val="130"/>
  </w:num>
  <w:num w:numId="116" w16cid:durableId="787166128">
    <w:abstractNumId w:val="27"/>
  </w:num>
  <w:num w:numId="117" w16cid:durableId="1346861396">
    <w:abstractNumId w:val="125"/>
  </w:num>
  <w:num w:numId="118" w16cid:durableId="630483269">
    <w:abstractNumId w:val="72"/>
  </w:num>
  <w:num w:numId="119" w16cid:durableId="1946690415">
    <w:abstractNumId w:val="120"/>
  </w:num>
  <w:num w:numId="120" w16cid:durableId="161970559">
    <w:abstractNumId w:val="32"/>
  </w:num>
  <w:num w:numId="121" w16cid:durableId="1244411723">
    <w:abstractNumId w:val="50"/>
  </w:num>
  <w:num w:numId="122" w16cid:durableId="1455782118">
    <w:abstractNumId w:val="129"/>
  </w:num>
  <w:num w:numId="123" w16cid:durableId="1556769736">
    <w:abstractNumId w:val="4"/>
  </w:num>
  <w:num w:numId="124" w16cid:durableId="1383291217">
    <w:abstractNumId w:val="140"/>
  </w:num>
  <w:num w:numId="125" w16cid:durableId="1705444084">
    <w:abstractNumId w:val="11"/>
  </w:num>
  <w:num w:numId="126" w16cid:durableId="1113355135">
    <w:abstractNumId w:val="65"/>
  </w:num>
  <w:num w:numId="127" w16cid:durableId="1682781449">
    <w:abstractNumId w:val="82"/>
  </w:num>
  <w:num w:numId="128" w16cid:durableId="1199390818">
    <w:abstractNumId w:val="98"/>
  </w:num>
  <w:num w:numId="129" w16cid:durableId="1932931114">
    <w:abstractNumId w:val="12"/>
  </w:num>
  <w:num w:numId="130" w16cid:durableId="136606169">
    <w:abstractNumId w:val="114"/>
  </w:num>
  <w:num w:numId="131" w16cid:durableId="946500479">
    <w:abstractNumId w:val="48"/>
  </w:num>
  <w:num w:numId="132" w16cid:durableId="2077971763">
    <w:abstractNumId w:val="143"/>
  </w:num>
  <w:num w:numId="133" w16cid:durableId="1168985547">
    <w:abstractNumId w:val="44"/>
  </w:num>
  <w:num w:numId="134" w16cid:durableId="1855729687">
    <w:abstractNumId w:val="34"/>
  </w:num>
  <w:num w:numId="135" w16cid:durableId="507871107">
    <w:abstractNumId w:val="85"/>
  </w:num>
  <w:num w:numId="136" w16cid:durableId="361169294">
    <w:abstractNumId w:val="83"/>
  </w:num>
  <w:num w:numId="137" w16cid:durableId="2130926560">
    <w:abstractNumId w:val="104"/>
  </w:num>
  <w:num w:numId="138" w16cid:durableId="933130381">
    <w:abstractNumId w:val="103"/>
  </w:num>
  <w:num w:numId="139" w16cid:durableId="1236015654">
    <w:abstractNumId w:val="78"/>
  </w:num>
  <w:num w:numId="140" w16cid:durableId="1874146513">
    <w:abstractNumId w:val="81"/>
  </w:num>
  <w:num w:numId="141" w16cid:durableId="2005356724">
    <w:abstractNumId w:val="61"/>
  </w:num>
  <w:num w:numId="142" w16cid:durableId="710573629">
    <w:abstractNumId w:val="119"/>
  </w:num>
  <w:num w:numId="143" w16cid:durableId="1094934883">
    <w:abstractNumId w:val="37"/>
  </w:num>
  <w:num w:numId="144" w16cid:durableId="289940837">
    <w:abstractNumId w:val="10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B7"/>
    <w:rsid w:val="00000370"/>
    <w:rsid w:val="00001725"/>
    <w:rsid w:val="00005780"/>
    <w:rsid w:val="0001197D"/>
    <w:rsid w:val="0002687F"/>
    <w:rsid w:val="00026BD6"/>
    <w:rsid w:val="00030781"/>
    <w:rsid w:val="00030B41"/>
    <w:rsid w:val="00036F84"/>
    <w:rsid w:val="0004075F"/>
    <w:rsid w:val="000411B9"/>
    <w:rsid w:val="0004136F"/>
    <w:rsid w:val="00045169"/>
    <w:rsid w:val="000502A4"/>
    <w:rsid w:val="00050592"/>
    <w:rsid w:val="000510EC"/>
    <w:rsid w:val="0005349A"/>
    <w:rsid w:val="00060206"/>
    <w:rsid w:val="0006435B"/>
    <w:rsid w:val="0006674A"/>
    <w:rsid w:val="00071001"/>
    <w:rsid w:val="00074C56"/>
    <w:rsid w:val="00077F1E"/>
    <w:rsid w:val="000838CF"/>
    <w:rsid w:val="00083CCA"/>
    <w:rsid w:val="00085AFD"/>
    <w:rsid w:val="0009399C"/>
    <w:rsid w:val="0009677E"/>
    <w:rsid w:val="000A11E6"/>
    <w:rsid w:val="000A2104"/>
    <w:rsid w:val="000B581D"/>
    <w:rsid w:val="000B670A"/>
    <w:rsid w:val="000C0818"/>
    <w:rsid w:val="000C0C5A"/>
    <w:rsid w:val="000C1B22"/>
    <w:rsid w:val="000E437E"/>
    <w:rsid w:val="000E7C22"/>
    <w:rsid w:val="000E7FBD"/>
    <w:rsid w:val="00101F96"/>
    <w:rsid w:val="00110A2C"/>
    <w:rsid w:val="00113CC0"/>
    <w:rsid w:val="001151E0"/>
    <w:rsid w:val="001151F0"/>
    <w:rsid w:val="00115AB5"/>
    <w:rsid w:val="001169A9"/>
    <w:rsid w:val="00125673"/>
    <w:rsid w:val="00127400"/>
    <w:rsid w:val="0014060C"/>
    <w:rsid w:val="001513B9"/>
    <w:rsid w:val="00157EF0"/>
    <w:rsid w:val="00161E17"/>
    <w:rsid w:val="00162485"/>
    <w:rsid w:val="00162D7A"/>
    <w:rsid w:val="00165D7C"/>
    <w:rsid w:val="0017012F"/>
    <w:rsid w:val="00172950"/>
    <w:rsid w:val="00186520"/>
    <w:rsid w:val="0019415C"/>
    <w:rsid w:val="00194266"/>
    <w:rsid w:val="00197149"/>
    <w:rsid w:val="00197744"/>
    <w:rsid w:val="00197BA9"/>
    <w:rsid w:val="001A1323"/>
    <w:rsid w:val="001A7916"/>
    <w:rsid w:val="001A7BD5"/>
    <w:rsid w:val="001B175F"/>
    <w:rsid w:val="001B1AFC"/>
    <w:rsid w:val="001B78B5"/>
    <w:rsid w:val="001C56C7"/>
    <w:rsid w:val="001D0314"/>
    <w:rsid w:val="001D2573"/>
    <w:rsid w:val="001D54B7"/>
    <w:rsid w:val="001E11C6"/>
    <w:rsid w:val="001F49CF"/>
    <w:rsid w:val="001F6DBE"/>
    <w:rsid w:val="002141FA"/>
    <w:rsid w:val="00215604"/>
    <w:rsid w:val="00226A7E"/>
    <w:rsid w:val="0023099F"/>
    <w:rsid w:val="00230DDD"/>
    <w:rsid w:val="00236790"/>
    <w:rsid w:val="0023783F"/>
    <w:rsid w:val="00241E2A"/>
    <w:rsid w:val="00242EBB"/>
    <w:rsid w:val="00252C0C"/>
    <w:rsid w:val="00257215"/>
    <w:rsid w:val="00274C5C"/>
    <w:rsid w:val="00276182"/>
    <w:rsid w:val="00285E96"/>
    <w:rsid w:val="00286D47"/>
    <w:rsid w:val="002955BD"/>
    <w:rsid w:val="002A7A2F"/>
    <w:rsid w:val="002B153E"/>
    <w:rsid w:val="002B47D6"/>
    <w:rsid w:val="002C1E88"/>
    <w:rsid w:val="002C2460"/>
    <w:rsid w:val="002C6128"/>
    <w:rsid w:val="002D11E8"/>
    <w:rsid w:val="002D319F"/>
    <w:rsid w:val="002D3AD3"/>
    <w:rsid w:val="002D5C06"/>
    <w:rsid w:val="002E04EC"/>
    <w:rsid w:val="002E66A1"/>
    <w:rsid w:val="002F3DB9"/>
    <w:rsid w:val="003016B1"/>
    <w:rsid w:val="0030733B"/>
    <w:rsid w:val="00310D1B"/>
    <w:rsid w:val="00320310"/>
    <w:rsid w:val="003266BF"/>
    <w:rsid w:val="00326996"/>
    <w:rsid w:val="00332259"/>
    <w:rsid w:val="00342FBD"/>
    <w:rsid w:val="003455DB"/>
    <w:rsid w:val="0034619E"/>
    <w:rsid w:val="00346C21"/>
    <w:rsid w:val="0035358E"/>
    <w:rsid w:val="00360106"/>
    <w:rsid w:val="00363062"/>
    <w:rsid w:val="00370EB4"/>
    <w:rsid w:val="00374D32"/>
    <w:rsid w:val="00374E8A"/>
    <w:rsid w:val="00382C15"/>
    <w:rsid w:val="00385D87"/>
    <w:rsid w:val="003A0302"/>
    <w:rsid w:val="003B1EBC"/>
    <w:rsid w:val="003C0E74"/>
    <w:rsid w:val="003C3FCC"/>
    <w:rsid w:val="003C4885"/>
    <w:rsid w:val="003C6B64"/>
    <w:rsid w:val="003C7EAE"/>
    <w:rsid w:val="003D1FC6"/>
    <w:rsid w:val="003D68B3"/>
    <w:rsid w:val="003E151A"/>
    <w:rsid w:val="003E5B1F"/>
    <w:rsid w:val="003F30BC"/>
    <w:rsid w:val="003F7A79"/>
    <w:rsid w:val="004060B2"/>
    <w:rsid w:val="0041162A"/>
    <w:rsid w:val="004221CD"/>
    <w:rsid w:val="004266DD"/>
    <w:rsid w:val="00426BF9"/>
    <w:rsid w:val="00432BE1"/>
    <w:rsid w:val="00433850"/>
    <w:rsid w:val="00435B8F"/>
    <w:rsid w:val="00436066"/>
    <w:rsid w:val="004364E5"/>
    <w:rsid w:val="0043740B"/>
    <w:rsid w:val="004377BE"/>
    <w:rsid w:val="00440D68"/>
    <w:rsid w:val="004473FA"/>
    <w:rsid w:val="004475C4"/>
    <w:rsid w:val="00447F50"/>
    <w:rsid w:val="0045484E"/>
    <w:rsid w:val="0045697F"/>
    <w:rsid w:val="004578AF"/>
    <w:rsid w:val="0046195E"/>
    <w:rsid w:val="004776DD"/>
    <w:rsid w:val="00484ED1"/>
    <w:rsid w:val="004923E4"/>
    <w:rsid w:val="004958D9"/>
    <w:rsid w:val="004B045B"/>
    <w:rsid w:val="004B0EA9"/>
    <w:rsid w:val="004B37C9"/>
    <w:rsid w:val="004C5FB2"/>
    <w:rsid w:val="004D2083"/>
    <w:rsid w:val="004D6E77"/>
    <w:rsid w:val="004D7F8A"/>
    <w:rsid w:val="004E18F5"/>
    <w:rsid w:val="004F0E24"/>
    <w:rsid w:val="00503A87"/>
    <w:rsid w:val="00503B7F"/>
    <w:rsid w:val="005136A0"/>
    <w:rsid w:val="00515DE0"/>
    <w:rsid w:val="0052101F"/>
    <w:rsid w:val="0052227E"/>
    <w:rsid w:val="0052510D"/>
    <w:rsid w:val="0052645F"/>
    <w:rsid w:val="00540BAA"/>
    <w:rsid w:val="00560AA8"/>
    <w:rsid w:val="00561A50"/>
    <w:rsid w:val="00564BA9"/>
    <w:rsid w:val="00565DB5"/>
    <w:rsid w:val="00570343"/>
    <w:rsid w:val="00571254"/>
    <w:rsid w:val="005723B7"/>
    <w:rsid w:val="0057308F"/>
    <w:rsid w:val="005769D2"/>
    <w:rsid w:val="00580208"/>
    <w:rsid w:val="00583AF6"/>
    <w:rsid w:val="00584790"/>
    <w:rsid w:val="0059554F"/>
    <w:rsid w:val="00595DAB"/>
    <w:rsid w:val="005A24E3"/>
    <w:rsid w:val="005A4155"/>
    <w:rsid w:val="005C1B7E"/>
    <w:rsid w:val="005C4269"/>
    <w:rsid w:val="005C69CB"/>
    <w:rsid w:val="005D5242"/>
    <w:rsid w:val="005E2BF6"/>
    <w:rsid w:val="005E71C0"/>
    <w:rsid w:val="005F4F70"/>
    <w:rsid w:val="005F71BD"/>
    <w:rsid w:val="005F798B"/>
    <w:rsid w:val="0061540C"/>
    <w:rsid w:val="006162C7"/>
    <w:rsid w:val="00616A54"/>
    <w:rsid w:val="0062034F"/>
    <w:rsid w:val="006215CB"/>
    <w:rsid w:val="00621970"/>
    <w:rsid w:val="00623543"/>
    <w:rsid w:val="006311BE"/>
    <w:rsid w:val="00637CD1"/>
    <w:rsid w:val="00637ED8"/>
    <w:rsid w:val="00641628"/>
    <w:rsid w:val="006423FA"/>
    <w:rsid w:val="00643C90"/>
    <w:rsid w:val="00647670"/>
    <w:rsid w:val="0064774B"/>
    <w:rsid w:val="00660A66"/>
    <w:rsid w:val="00663301"/>
    <w:rsid w:val="006658FB"/>
    <w:rsid w:val="00666D64"/>
    <w:rsid w:val="006721B7"/>
    <w:rsid w:val="0067464C"/>
    <w:rsid w:val="00675B96"/>
    <w:rsid w:val="00677F8C"/>
    <w:rsid w:val="006813AB"/>
    <w:rsid w:val="00682F88"/>
    <w:rsid w:val="00683282"/>
    <w:rsid w:val="006848A6"/>
    <w:rsid w:val="006905FB"/>
    <w:rsid w:val="00691B46"/>
    <w:rsid w:val="00695D84"/>
    <w:rsid w:val="006A1285"/>
    <w:rsid w:val="006A19E2"/>
    <w:rsid w:val="006A436D"/>
    <w:rsid w:val="006B00FF"/>
    <w:rsid w:val="006C5AC3"/>
    <w:rsid w:val="006C6741"/>
    <w:rsid w:val="006D078C"/>
    <w:rsid w:val="006D575D"/>
    <w:rsid w:val="006E1E80"/>
    <w:rsid w:val="006E662F"/>
    <w:rsid w:val="006E7E35"/>
    <w:rsid w:val="006F0AC2"/>
    <w:rsid w:val="006F304F"/>
    <w:rsid w:val="007018B4"/>
    <w:rsid w:val="00703E3C"/>
    <w:rsid w:val="00705CBF"/>
    <w:rsid w:val="00706320"/>
    <w:rsid w:val="007073AE"/>
    <w:rsid w:val="00710AD6"/>
    <w:rsid w:val="00724685"/>
    <w:rsid w:val="00726F51"/>
    <w:rsid w:val="00734549"/>
    <w:rsid w:val="00734C1C"/>
    <w:rsid w:val="007403AF"/>
    <w:rsid w:val="00741620"/>
    <w:rsid w:val="00746203"/>
    <w:rsid w:val="007618C7"/>
    <w:rsid w:val="007639F6"/>
    <w:rsid w:val="00777F69"/>
    <w:rsid w:val="007838B2"/>
    <w:rsid w:val="00783B21"/>
    <w:rsid w:val="00785EB2"/>
    <w:rsid w:val="00787636"/>
    <w:rsid w:val="0079073E"/>
    <w:rsid w:val="00790E37"/>
    <w:rsid w:val="0079152C"/>
    <w:rsid w:val="00791937"/>
    <w:rsid w:val="0079277F"/>
    <w:rsid w:val="00792F0F"/>
    <w:rsid w:val="0079418E"/>
    <w:rsid w:val="00795464"/>
    <w:rsid w:val="007B29AF"/>
    <w:rsid w:val="007B5166"/>
    <w:rsid w:val="007C00BD"/>
    <w:rsid w:val="007C7D51"/>
    <w:rsid w:val="007D51F4"/>
    <w:rsid w:val="007E1ACE"/>
    <w:rsid w:val="007E27D9"/>
    <w:rsid w:val="007E4A5E"/>
    <w:rsid w:val="007F0022"/>
    <w:rsid w:val="007F6315"/>
    <w:rsid w:val="007F6DDA"/>
    <w:rsid w:val="008022C0"/>
    <w:rsid w:val="008120C6"/>
    <w:rsid w:val="00815A50"/>
    <w:rsid w:val="00817032"/>
    <w:rsid w:val="00823080"/>
    <w:rsid w:val="00826EEB"/>
    <w:rsid w:val="00827D35"/>
    <w:rsid w:val="008314D8"/>
    <w:rsid w:val="00832A45"/>
    <w:rsid w:val="0083474F"/>
    <w:rsid w:val="00836FB2"/>
    <w:rsid w:val="00840309"/>
    <w:rsid w:val="00843630"/>
    <w:rsid w:val="00847C5B"/>
    <w:rsid w:val="00850963"/>
    <w:rsid w:val="008559F8"/>
    <w:rsid w:val="00860549"/>
    <w:rsid w:val="00862327"/>
    <w:rsid w:val="00862614"/>
    <w:rsid w:val="00867AEA"/>
    <w:rsid w:val="00870FB1"/>
    <w:rsid w:val="0087444B"/>
    <w:rsid w:val="0087574C"/>
    <w:rsid w:val="00875835"/>
    <w:rsid w:val="00882829"/>
    <w:rsid w:val="00887301"/>
    <w:rsid w:val="00887E0C"/>
    <w:rsid w:val="00891632"/>
    <w:rsid w:val="008939C6"/>
    <w:rsid w:val="008A0B61"/>
    <w:rsid w:val="008B1B4A"/>
    <w:rsid w:val="008B1E1B"/>
    <w:rsid w:val="008B1FAA"/>
    <w:rsid w:val="008B2105"/>
    <w:rsid w:val="008B2ABD"/>
    <w:rsid w:val="008B30DF"/>
    <w:rsid w:val="008B45C5"/>
    <w:rsid w:val="008B4D72"/>
    <w:rsid w:val="008B56B3"/>
    <w:rsid w:val="008B698A"/>
    <w:rsid w:val="008B72B1"/>
    <w:rsid w:val="008C12BD"/>
    <w:rsid w:val="008C5F64"/>
    <w:rsid w:val="008D31C8"/>
    <w:rsid w:val="008D62B3"/>
    <w:rsid w:val="008D76A7"/>
    <w:rsid w:val="008E375B"/>
    <w:rsid w:val="008F0503"/>
    <w:rsid w:val="008F2BFC"/>
    <w:rsid w:val="008F39E9"/>
    <w:rsid w:val="008F3E23"/>
    <w:rsid w:val="008F5E5C"/>
    <w:rsid w:val="0090145C"/>
    <w:rsid w:val="00917886"/>
    <w:rsid w:val="00922FE0"/>
    <w:rsid w:val="00924237"/>
    <w:rsid w:val="009251EC"/>
    <w:rsid w:val="009307BD"/>
    <w:rsid w:val="00934A65"/>
    <w:rsid w:val="00944159"/>
    <w:rsid w:val="009441D5"/>
    <w:rsid w:val="009617B3"/>
    <w:rsid w:val="00963CCA"/>
    <w:rsid w:val="009648E3"/>
    <w:rsid w:val="00965EC6"/>
    <w:rsid w:val="009736AE"/>
    <w:rsid w:val="00974C7D"/>
    <w:rsid w:val="00977763"/>
    <w:rsid w:val="00980848"/>
    <w:rsid w:val="0098268D"/>
    <w:rsid w:val="009841E3"/>
    <w:rsid w:val="00986A69"/>
    <w:rsid w:val="00987341"/>
    <w:rsid w:val="009903C7"/>
    <w:rsid w:val="0099407E"/>
    <w:rsid w:val="00995A8D"/>
    <w:rsid w:val="00995AD5"/>
    <w:rsid w:val="009A098C"/>
    <w:rsid w:val="009A5333"/>
    <w:rsid w:val="009A6D1C"/>
    <w:rsid w:val="009C60A5"/>
    <w:rsid w:val="009C7018"/>
    <w:rsid w:val="009C7755"/>
    <w:rsid w:val="009E387C"/>
    <w:rsid w:val="009E6F3D"/>
    <w:rsid w:val="009E75EB"/>
    <w:rsid w:val="009F080A"/>
    <w:rsid w:val="009F4A3D"/>
    <w:rsid w:val="009F4FB1"/>
    <w:rsid w:val="009F6803"/>
    <w:rsid w:val="009F7655"/>
    <w:rsid w:val="00A024C2"/>
    <w:rsid w:val="00A03F5F"/>
    <w:rsid w:val="00A06E73"/>
    <w:rsid w:val="00A10A1A"/>
    <w:rsid w:val="00A16C72"/>
    <w:rsid w:val="00A179F2"/>
    <w:rsid w:val="00A26B4D"/>
    <w:rsid w:val="00A329EA"/>
    <w:rsid w:val="00A331B3"/>
    <w:rsid w:val="00A40C3A"/>
    <w:rsid w:val="00A413F0"/>
    <w:rsid w:val="00A51961"/>
    <w:rsid w:val="00A5258F"/>
    <w:rsid w:val="00A5545C"/>
    <w:rsid w:val="00A57927"/>
    <w:rsid w:val="00A57CA5"/>
    <w:rsid w:val="00A71D95"/>
    <w:rsid w:val="00A72FB4"/>
    <w:rsid w:val="00A75A42"/>
    <w:rsid w:val="00A778CC"/>
    <w:rsid w:val="00A90C39"/>
    <w:rsid w:val="00A914E2"/>
    <w:rsid w:val="00A94E48"/>
    <w:rsid w:val="00AA1729"/>
    <w:rsid w:val="00AA4A0B"/>
    <w:rsid w:val="00AA6CEF"/>
    <w:rsid w:val="00AB165B"/>
    <w:rsid w:val="00AB3691"/>
    <w:rsid w:val="00AB4BFC"/>
    <w:rsid w:val="00AB7158"/>
    <w:rsid w:val="00AC5B0F"/>
    <w:rsid w:val="00AD2813"/>
    <w:rsid w:val="00AD41D2"/>
    <w:rsid w:val="00AD675D"/>
    <w:rsid w:val="00AE3AF2"/>
    <w:rsid w:val="00AE533F"/>
    <w:rsid w:val="00AE5BF7"/>
    <w:rsid w:val="00AE6F4B"/>
    <w:rsid w:val="00AF0B65"/>
    <w:rsid w:val="00AF4542"/>
    <w:rsid w:val="00B048B5"/>
    <w:rsid w:val="00B135C4"/>
    <w:rsid w:val="00B13B5E"/>
    <w:rsid w:val="00B13B80"/>
    <w:rsid w:val="00B23F3F"/>
    <w:rsid w:val="00B2767E"/>
    <w:rsid w:val="00B33879"/>
    <w:rsid w:val="00B3680D"/>
    <w:rsid w:val="00B47B55"/>
    <w:rsid w:val="00B5152A"/>
    <w:rsid w:val="00B52BFB"/>
    <w:rsid w:val="00B544A1"/>
    <w:rsid w:val="00B55575"/>
    <w:rsid w:val="00B60739"/>
    <w:rsid w:val="00B67FF1"/>
    <w:rsid w:val="00B70BEB"/>
    <w:rsid w:val="00B741ED"/>
    <w:rsid w:val="00B769B2"/>
    <w:rsid w:val="00B845F8"/>
    <w:rsid w:val="00B956C4"/>
    <w:rsid w:val="00BA543A"/>
    <w:rsid w:val="00BB4631"/>
    <w:rsid w:val="00BB563D"/>
    <w:rsid w:val="00BB5B8F"/>
    <w:rsid w:val="00BB6A4F"/>
    <w:rsid w:val="00BC0FB4"/>
    <w:rsid w:val="00BC150A"/>
    <w:rsid w:val="00BC490C"/>
    <w:rsid w:val="00BE63A0"/>
    <w:rsid w:val="00BE7E93"/>
    <w:rsid w:val="00BF3090"/>
    <w:rsid w:val="00BF6DDA"/>
    <w:rsid w:val="00BF7B89"/>
    <w:rsid w:val="00C014B2"/>
    <w:rsid w:val="00C0248F"/>
    <w:rsid w:val="00C05A6E"/>
    <w:rsid w:val="00C05E50"/>
    <w:rsid w:val="00C1327B"/>
    <w:rsid w:val="00C14435"/>
    <w:rsid w:val="00C23354"/>
    <w:rsid w:val="00C246A4"/>
    <w:rsid w:val="00C26815"/>
    <w:rsid w:val="00C27E7E"/>
    <w:rsid w:val="00C32468"/>
    <w:rsid w:val="00C34828"/>
    <w:rsid w:val="00C35D1C"/>
    <w:rsid w:val="00C42873"/>
    <w:rsid w:val="00C43E4C"/>
    <w:rsid w:val="00C50463"/>
    <w:rsid w:val="00C534E6"/>
    <w:rsid w:val="00C564E8"/>
    <w:rsid w:val="00C66265"/>
    <w:rsid w:val="00C717A6"/>
    <w:rsid w:val="00C719C0"/>
    <w:rsid w:val="00C739FA"/>
    <w:rsid w:val="00C750F1"/>
    <w:rsid w:val="00C85F5A"/>
    <w:rsid w:val="00C96BE3"/>
    <w:rsid w:val="00CA1295"/>
    <w:rsid w:val="00CA31B8"/>
    <w:rsid w:val="00CA4AC1"/>
    <w:rsid w:val="00CA5A14"/>
    <w:rsid w:val="00CA7A88"/>
    <w:rsid w:val="00CB1425"/>
    <w:rsid w:val="00CB1F63"/>
    <w:rsid w:val="00CB38AC"/>
    <w:rsid w:val="00CB5ABD"/>
    <w:rsid w:val="00CC7755"/>
    <w:rsid w:val="00CD331F"/>
    <w:rsid w:val="00CD561B"/>
    <w:rsid w:val="00CD5B73"/>
    <w:rsid w:val="00CE444F"/>
    <w:rsid w:val="00D01B7E"/>
    <w:rsid w:val="00D061BC"/>
    <w:rsid w:val="00D06DDF"/>
    <w:rsid w:val="00D20F9D"/>
    <w:rsid w:val="00D25AC5"/>
    <w:rsid w:val="00D36A21"/>
    <w:rsid w:val="00D47217"/>
    <w:rsid w:val="00D53BF9"/>
    <w:rsid w:val="00D5551B"/>
    <w:rsid w:val="00D5732B"/>
    <w:rsid w:val="00D6444F"/>
    <w:rsid w:val="00D702A8"/>
    <w:rsid w:val="00D71C80"/>
    <w:rsid w:val="00D757CA"/>
    <w:rsid w:val="00D810CB"/>
    <w:rsid w:val="00D825F8"/>
    <w:rsid w:val="00D86948"/>
    <w:rsid w:val="00D97A31"/>
    <w:rsid w:val="00DA1F54"/>
    <w:rsid w:val="00DB20BC"/>
    <w:rsid w:val="00DC3351"/>
    <w:rsid w:val="00DC3D46"/>
    <w:rsid w:val="00DC5D95"/>
    <w:rsid w:val="00DD42B9"/>
    <w:rsid w:val="00DD480C"/>
    <w:rsid w:val="00DD5B2F"/>
    <w:rsid w:val="00DD7BC7"/>
    <w:rsid w:val="00DF14B2"/>
    <w:rsid w:val="00DF24F8"/>
    <w:rsid w:val="00E06E94"/>
    <w:rsid w:val="00E07584"/>
    <w:rsid w:val="00E13313"/>
    <w:rsid w:val="00E1496D"/>
    <w:rsid w:val="00E1513C"/>
    <w:rsid w:val="00E17AF1"/>
    <w:rsid w:val="00E17C0D"/>
    <w:rsid w:val="00E218F4"/>
    <w:rsid w:val="00E23C40"/>
    <w:rsid w:val="00E25A3B"/>
    <w:rsid w:val="00E265F7"/>
    <w:rsid w:val="00E34843"/>
    <w:rsid w:val="00E36E2A"/>
    <w:rsid w:val="00E4537B"/>
    <w:rsid w:val="00E500E6"/>
    <w:rsid w:val="00E55E66"/>
    <w:rsid w:val="00E57D44"/>
    <w:rsid w:val="00E6289E"/>
    <w:rsid w:val="00E66664"/>
    <w:rsid w:val="00E72F0F"/>
    <w:rsid w:val="00E76444"/>
    <w:rsid w:val="00E77E9A"/>
    <w:rsid w:val="00E84813"/>
    <w:rsid w:val="00E84E61"/>
    <w:rsid w:val="00E85B70"/>
    <w:rsid w:val="00E85F6C"/>
    <w:rsid w:val="00E962FB"/>
    <w:rsid w:val="00EA53F5"/>
    <w:rsid w:val="00EA6099"/>
    <w:rsid w:val="00EB2B15"/>
    <w:rsid w:val="00EB7FA2"/>
    <w:rsid w:val="00EC1BA3"/>
    <w:rsid w:val="00EC77AA"/>
    <w:rsid w:val="00ED6D02"/>
    <w:rsid w:val="00EE16ED"/>
    <w:rsid w:val="00EE3BA2"/>
    <w:rsid w:val="00EE403A"/>
    <w:rsid w:val="00EE7B63"/>
    <w:rsid w:val="00EF6439"/>
    <w:rsid w:val="00F00519"/>
    <w:rsid w:val="00F05372"/>
    <w:rsid w:val="00F0789A"/>
    <w:rsid w:val="00F13626"/>
    <w:rsid w:val="00F166F7"/>
    <w:rsid w:val="00F16720"/>
    <w:rsid w:val="00F205DD"/>
    <w:rsid w:val="00F21A2A"/>
    <w:rsid w:val="00F22940"/>
    <w:rsid w:val="00F30544"/>
    <w:rsid w:val="00F31675"/>
    <w:rsid w:val="00F31E04"/>
    <w:rsid w:val="00F3378F"/>
    <w:rsid w:val="00F37D01"/>
    <w:rsid w:val="00F4781B"/>
    <w:rsid w:val="00F47D4C"/>
    <w:rsid w:val="00F506E5"/>
    <w:rsid w:val="00F51E67"/>
    <w:rsid w:val="00F569B9"/>
    <w:rsid w:val="00F56DF7"/>
    <w:rsid w:val="00F63C1B"/>
    <w:rsid w:val="00F65008"/>
    <w:rsid w:val="00F67777"/>
    <w:rsid w:val="00F70CA5"/>
    <w:rsid w:val="00F718ED"/>
    <w:rsid w:val="00F73F8F"/>
    <w:rsid w:val="00F75644"/>
    <w:rsid w:val="00F80469"/>
    <w:rsid w:val="00F81F41"/>
    <w:rsid w:val="00F846D3"/>
    <w:rsid w:val="00F964B6"/>
    <w:rsid w:val="00F97A9B"/>
    <w:rsid w:val="00FB0087"/>
    <w:rsid w:val="00FB65C8"/>
    <w:rsid w:val="00FC77E2"/>
    <w:rsid w:val="00FD410B"/>
    <w:rsid w:val="00FD585C"/>
    <w:rsid w:val="00FD6518"/>
    <w:rsid w:val="00FE3678"/>
    <w:rsid w:val="00FE45D4"/>
    <w:rsid w:val="00FE471F"/>
    <w:rsid w:val="00FF25D6"/>
    <w:rsid w:val="00FF305D"/>
    <w:rsid w:val="00FF3588"/>
    <w:rsid w:val="2E623E79"/>
    <w:rsid w:val="4888CB38"/>
    <w:rsid w:val="5AE58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5A759"/>
  <w15:docId w15:val="{043BE521-E16E-BD46-B8E5-DD1C133E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hAnsi="Segoe UI" w:eastAsiaTheme="minorHAns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6CEF"/>
    <w:pPr>
      <w:spacing w:before="120" w:after="120" w:line="240" w:lineRule="auto"/>
    </w:pPr>
  </w:style>
  <w:style w:type="paragraph" w:styleId="Heading1">
    <w:name w:val="heading 1"/>
    <w:basedOn w:val="Normal"/>
    <w:next w:val="Normal"/>
    <w:link w:val="Heading1Char"/>
    <w:uiPriority w:val="9"/>
    <w:qFormat/>
    <w:rsid w:val="00AA6CEF"/>
    <w:pPr>
      <w:outlineLvl w:val="0"/>
    </w:pPr>
    <w:rPr>
      <w:rFonts w:cs="Segoe UI"/>
      <w:b/>
      <w:color w:val="0057AD"/>
      <w:sz w:val="32"/>
    </w:rPr>
  </w:style>
  <w:style w:type="paragraph" w:styleId="Heading2">
    <w:name w:val="heading 2"/>
    <w:basedOn w:val="Normal"/>
    <w:next w:val="Normal"/>
    <w:link w:val="Heading2Char"/>
    <w:uiPriority w:val="9"/>
    <w:unhideWhenUsed/>
    <w:qFormat/>
    <w:rsid w:val="008E375B"/>
    <w:pPr>
      <w:spacing w:after="0"/>
      <w:jc w:val="both"/>
      <w:outlineLvl w:val="1"/>
    </w:pPr>
    <w:rPr>
      <w:rFonts w:cs="Segoe UI"/>
      <w:i/>
      <w:color w:val="002B5C"/>
      <w:sz w:val="22"/>
    </w:rPr>
  </w:style>
  <w:style w:type="paragraph" w:styleId="Heading5">
    <w:name w:val="heading 5"/>
    <w:basedOn w:val="Normal"/>
    <w:next w:val="Normal"/>
    <w:link w:val="Heading5Char"/>
    <w:unhideWhenUsed/>
    <w:qFormat/>
    <w:rsid w:val="00F65008"/>
    <w:pPr>
      <w:keepNext/>
      <w:keepLines/>
      <w:spacing w:before="200" w:after="0"/>
      <w:outlineLvl w:val="4"/>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1D5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sertHeadlineHere01" w:customStyle="1">
    <w:name w:val="Insert Headline Here 01"/>
    <w:basedOn w:val="Normal"/>
    <w:qFormat/>
    <w:rsid w:val="001D54B7"/>
    <w:pPr>
      <w:widowControl w:val="0"/>
      <w:autoSpaceDE w:val="0"/>
      <w:autoSpaceDN w:val="0"/>
      <w:adjustRightInd w:val="0"/>
      <w:spacing w:after="0" w:line="288" w:lineRule="auto"/>
      <w:textAlignment w:val="center"/>
    </w:pPr>
    <w:rPr>
      <w:rFonts w:ascii="Arial" w:hAnsi="Arial" w:eastAsia="Times New Roman" w:cs="Times New Roman"/>
      <w:b/>
      <w:color w:val="BBCC30"/>
      <w:sz w:val="50"/>
      <w:szCs w:val="50"/>
    </w:rPr>
  </w:style>
  <w:style w:type="paragraph" w:styleId="Header">
    <w:name w:val="header"/>
    <w:basedOn w:val="Normal"/>
    <w:link w:val="HeaderChar"/>
    <w:uiPriority w:val="99"/>
    <w:unhideWhenUsed/>
    <w:rsid w:val="001D54B7"/>
    <w:pPr>
      <w:tabs>
        <w:tab w:val="center" w:pos="4680"/>
        <w:tab w:val="right" w:pos="9360"/>
      </w:tabs>
      <w:spacing w:after="0"/>
    </w:pPr>
  </w:style>
  <w:style w:type="character" w:styleId="HeaderChar" w:customStyle="1">
    <w:name w:val="Header Char"/>
    <w:basedOn w:val="DefaultParagraphFont"/>
    <w:link w:val="Header"/>
    <w:uiPriority w:val="99"/>
    <w:rsid w:val="001D54B7"/>
  </w:style>
  <w:style w:type="paragraph" w:styleId="Footer">
    <w:name w:val="footer"/>
    <w:basedOn w:val="Normal"/>
    <w:link w:val="FooterChar"/>
    <w:uiPriority w:val="99"/>
    <w:unhideWhenUsed/>
    <w:rsid w:val="001D54B7"/>
    <w:pPr>
      <w:tabs>
        <w:tab w:val="center" w:pos="4680"/>
        <w:tab w:val="right" w:pos="9360"/>
      </w:tabs>
      <w:spacing w:after="0"/>
    </w:pPr>
  </w:style>
  <w:style w:type="character" w:styleId="FooterChar" w:customStyle="1">
    <w:name w:val="Footer Char"/>
    <w:basedOn w:val="DefaultParagraphFont"/>
    <w:link w:val="Footer"/>
    <w:uiPriority w:val="99"/>
    <w:rsid w:val="001D54B7"/>
  </w:style>
  <w:style w:type="table" w:styleId="TableGrid1" w:customStyle="1">
    <w:name w:val="Table Grid1"/>
    <w:basedOn w:val="TableNormal"/>
    <w:next w:val="TableGrid"/>
    <w:uiPriority w:val="59"/>
    <w:rsid w:val="00B607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unhideWhenUsed/>
    <w:rsid w:val="00B60739"/>
    <w:pPr>
      <w:spacing w:after="0"/>
    </w:pPr>
    <w:rPr>
      <w:rFonts w:ascii="Tahoma" w:hAnsi="Tahoma" w:cs="Tahoma"/>
      <w:sz w:val="16"/>
      <w:szCs w:val="16"/>
    </w:rPr>
  </w:style>
  <w:style w:type="character" w:styleId="BalloonTextChar" w:customStyle="1">
    <w:name w:val="Balloon Text Char"/>
    <w:basedOn w:val="DefaultParagraphFont"/>
    <w:link w:val="BalloonText"/>
    <w:uiPriority w:val="99"/>
    <w:rsid w:val="00B60739"/>
    <w:rPr>
      <w:rFonts w:ascii="Tahoma" w:hAnsi="Tahoma" w:cs="Tahoma"/>
      <w:sz w:val="16"/>
      <w:szCs w:val="16"/>
    </w:rPr>
  </w:style>
  <w:style w:type="character" w:styleId="Hyperlink">
    <w:name w:val="Hyperlink"/>
    <w:basedOn w:val="DefaultParagraphFont"/>
    <w:uiPriority w:val="99"/>
    <w:unhideWhenUsed/>
    <w:rsid w:val="001A7916"/>
    <w:rPr>
      <w:color w:val="0000FF" w:themeColor="hyperlink"/>
      <w:u w:val="single"/>
    </w:rPr>
  </w:style>
  <w:style w:type="paragraph" w:styleId="ListParagraph">
    <w:name w:val="List Paragraph"/>
    <w:basedOn w:val="Normal"/>
    <w:uiPriority w:val="1"/>
    <w:qFormat/>
    <w:rsid w:val="001A7916"/>
    <w:pPr>
      <w:ind w:left="720"/>
      <w:contextualSpacing/>
    </w:pPr>
  </w:style>
  <w:style w:type="table" w:styleId="MediumShading2-Accent1">
    <w:name w:val="Medium Shading 2 Accent 1"/>
    <w:basedOn w:val="TableNormal"/>
    <w:uiPriority w:val="64"/>
    <w:rsid w:val="00DD5B2F"/>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character" w:styleId="Heading1Char" w:customStyle="1">
    <w:name w:val="Heading 1 Char"/>
    <w:basedOn w:val="DefaultParagraphFont"/>
    <w:link w:val="Heading1"/>
    <w:uiPriority w:val="9"/>
    <w:rsid w:val="00AA6CEF"/>
    <w:rPr>
      <w:rFonts w:cs="Segoe UI"/>
      <w:b/>
      <w:color w:val="0057AD"/>
      <w:sz w:val="32"/>
    </w:rPr>
  </w:style>
  <w:style w:type="character" w:styleId="Heading2Char" w:customStyle="1">
    <w:name w:val="Heading 2 Char"/>
    <w:basedOn w:val="DefaultParagraphFont"/>
    <w:link w:val="Heading2"/>
    <w:uiPriority w:val="9"/>
    <w:rsid w:val="008E375B"/>
    <w:rPr>
      <w:rFonts w:cs="Segoe UI"/>
      <w:i/>
      <w:color w:val="002B5C"/>
      <w:sz w:val="22"/>
    </w:rPr>
  </w:style>
  <w:style w:type="table" w:styleId="ImagePackageBranding" w:customStyle="1">
    <w:name w:val="Image Package Branding"/>
    <w:basedOn w:val="TableNormal"/>
    <w:uiPriority w:val="99"/>
    <w:qFormat/>
    <w:rsid w:val="00F47D4C"/>
    <w:pPr>
      <w:spacing w:after="0" w:line="240" w:lineRule="auto"/>
    </w:pPr>
    <w:rPr>
      <w:rFonts w:cs="Times New Roman"/>
      <w:lang w:bidi="en-US"/>
    </w:rPr>
    <w:tblPr>
      <w:tblStyleRowBandSize w:val="1"/>
      <w:tblBorders>
        <w:top w:val="single" w:color="0079C1" w:sz="4" w:space="0"/>
        <w:left w:val="single" w:color="0079C1" w:sz="4" w:space="0"/>
        <w:bottom w:val="single" w:color="0079C1" w:sz="4" w:space="0"/>
        <w:right w:val="single" w:color="0079C1" w:sz="4" w:space="0"/>
        <w:insideH w:val="single" w:color="0079C1" w:sz="4" w:space="0"/>
        <w:insideV w:val="single" w:color="0079C1" w:sz="4" w:space="0"/>
      </w:tblBorders>
    </w:tblPr>
    <w:tcPr>
      <w:shd w:val="clear" w:color="auto" w:fill="0079C1"/>
    </w:tcPr>
    <w:tblStylePr w:type="firstRow">
      <w:pPr>
        <w:jc w:val="center"/>
      </w:pPr>
      <w:rPr>
        <w:rFonts w:ascii="Chalkboard" w:hAnsi="Chalkboard"/>
        <w:b/>
        <w:color w:val="FFFFFF" w:themeColor="background1"/>
        <w:sz w:val="20"/>
      </w:rPr>
      <w:tblPr/>
      <w:tcPr>
        <w:vAlign w:val="bottom"/>
      </w:tcPr>
    </w:tblStylePr>
    <w:tblStylePr w:type="band1Horz">
      <w:pPr>
        <w:jc w:val="left"/>
      </w:pPr>
      <w:rPr>
        <w:rFonts w:ascii="Georgia" w:hAnsi="Georgia"/>
        <w:color w:val="auto"/>
        <w:sz w:val="20"/>
      </w:rPr>
      <w:tblPr/>
      <w:tcPr>
        <w:shd w:val="clear" w:color="auto" w:fill="FFFFFF" w:themeFill="background1"/>
        <w:vAlign w:val="center"/>
      </w:tcPr>
    </w:tblStylePr>
    <w:tblStylePr w:type="band2Horz">
      <w:pPr>
        <w:jc w:val="left"/>
      </w:pPr>
      <w:rPr>
        <w:rFonts w:ascii="Georgia" w:hAnsi="Georgia"/>
        <w:color w:val="auto"/>
        <w:sz w:val="20"/>
      </w:rPr>
      <w:tblPr/>
      <w:tcPr>
        <w:shd w:val="clear" w:color="auto" w:fill="DCDCDC"/>
      </w:tcPr>
    </w:tblStylePr>
  </w:style>
  <w:style w:type="paragraph" w:styleId="NormalWeb">
    <w:name w:val="Normal (Web)"/>
    <w:basedOn w:val="Normal"/>
    <w:uiPriority w:val="99"/>
    <w:unhideWhenUsed/>
    <w:rsid w:val="0045697F"/>
    <w:pPr>
      <w:spacing w:before="100" w:beforeAutospacing="1" w:after="100" w:afterAutospacing="1"/>
    </w:pPr>
    <w:rPr>
      <w:rFonts w:ascii="Times New Roman" w:hAnsi="Times New Roman" w:eastAsia="Times New Roman" w:cs="Times New Roman"/>
      <w:sz w:val="24"/>
      <w:szCs w:val="24"/>
    </w:rPr>
  </w:style>
  <w:style w:type="paragraph" w:styleId="NoSpacing">
    <w:name w:val="No Spacing"/>
    <w:uiPriority w:val="1"/>
    <w:qFormat/>
    <w:rsid w:val="009E75EB"/>
    <w:pPr>
      <w:spacing w:after="0" w:line="240" w:lineRule="auto"/>
    </w:pPr>
    <w:rPr>
      <w:rFonts w:ascii="Times New Roman" w:hAnsi="Times New Roman" w:eastAsia="MS Mincho" w:cs="Times New Roman"/>
      <w:sz w:val="24"/>
      <w:szCs w:val="24"/>
    </w:rPr>
  </w:style>
  <w:style w:type="character" w:styleId="Heading5Char" w:customStyle="1">
    <w:name w:val="Heading 5 Char"/>
    <w:basedOn w:val="DefaultParagraphFont"/>
    <w:link w:val="Heading5"/>
    <w:rsid w:val="00F65008"/>
    <w:rPr>
      <w:rFonts w:asciiTheme="majorHAnsi" w:hAnsiTheme="majorHAnsi" w:eastAsiaTheme="majorEastAsia" w:cstheme="majorBidi"/>
      <w:color w:val="243F60" w:themeColor="accent1" w:themeShade="7F"/>
      <w:sz w:val="24"/>
      <w:szCs w:val="24"/>
    </w:rPr>
  </w:style>
  <w:style w:type="character" w:styleId="FollowedHyperlink">
    <w:name w:val="FollowedHyperlink"/>
    <w:basedOn w:val="DefaultParagraphFont"/>
    <w:uiPriority w:val="99"/>
    <w:semiHidden/>
    <w:unhideWhenUsed/>
    <w:rsid w:val="00F65008"/>
    <w:rPr>
      <w:color w:val="800080" w:themeColor="followedHyperlink"/>
      <w:u w:val="single"/>
    </w:rPr>
  </w:style>
  <w:style w:type="paragraph" w:styleId="BodyText">
    <w:name w:val="Body Text"/>
    <w:basedOn w:val="Normal"/>
    <w:link w:val="BodyTextChar"/>
    <w:rsid w:val="00F65008"/>
    <w:pPr>
      <w:spacing w:before="0" w:after="220" w:line="180" w:lineRule="atLeast"/>
      <w:ind w:left="835" w:right="835"/>
      <w:jc w:val="both"/>
    </w:pPr>
    <w:rPr>
      <w:rFonts w:ascii="Arial" w:hAnsi="Arial" w:eastAsia="Times New Roman" w:cs="Times New Roman"/>
      <w:spacing w:val="-5"/>
      <w:szCs w:val="20"/>
      <w:lang w:val="x-none"/>
    </w:rPr>
  </w:style>
  <w:style w:type="character" w:styleId="BodyTextChar" w:customStyle="1">
    <w:name w:val="Body Text Char"/>
    <w:basedOn w:val="DefaultParagraphFont"/>
    <w:link w:val="BodyText"/>
    <w:rsid w:val="00F65008"/>
    <w:rPr>
      <w:rFonts w:ascii="Arial" w:hAnsi="Arial" w:eastAsia="Times New Roman" w:cs="Times New Roman"/>
      <w:spacing w:val="-5"/>
      <w:szCs w:val="20"/>
      <w:lang w:val="x-none"/>
    </w:rPr>
  </w:style>
  <w:style w:type="character" w:styleId="MessageHeaderLabel" w:customStyle="1">
    <w:name w:val="Message Header Label"/>
    <w:rsid w:val="00F65008"/>
    <w:rPr>
      <w:rFonts w:ascii="Arial Black" w:hAnsi="Arial Black"/>
      <w:spacing w:val="-10"/>
      <w:sz w:val="18"/>
    </w:rPr>
  </w:style>
  <w:style w:type="paragraph" w:styleId="BodyText2">
    <w:name w:val="Body Text 2"/>
    <w:basedOn w:val="Normal"/>
    <w:link w:val="BodyText2Char"/>
    <w:uiPriority w:val="99"/>
    <w:unhideWhenUsed/>
    <w:rsid w:val="00F65008"/>
    <w:pPr>
      <w:spacing w:before="0" w:line="480" w:lineRule="auto"/>
    </w:pPr>
    <w:rPr>
      <w:rFonts w:asciiTheme="minorHAnsi" w:hAnsiTheme="minorHAnsi"/>
      <w:sz w:val="22"/>
    </w:rPr>
  </w:style>
  <w:style w:type="character" w:styleId="BodyText2Char" w:customStyle="1">
    <w:name w:val="Body Text 2 Char"/>
    <w:basedOn w:val="DefaultParagraphFont"/>
    <w:link w:val="BodyText2"/>
    <w:uiPriority w:val="99"/>
    <w:rsid w:val="00F65008"/>
    <w:rPr>
      <w:rFonts w:asciiTheme="minorHAnsi" w:hAnsiTheme="minorHAnsi"/>
      <w:sz w:val="22"/>
    </w:rPr>
  </w:style>
  <w:style w:type="paragraph" w:styleId="body" w:customStyle="1">
    <w:name w:val="body"/>
    <w:basedOn w:val="Normal"/>
    <w:rsid w:val="00F65008"/>
    <w:pPr>
      <w:spacing w:before="100" w:beforeAutospacing="1" w:after="100" w:afterAutospacing="1"/>
    </w:pPr>
    <w:rPr>
      <w:rFonts w:ascii="Verdana" w:hAnsi="Verdana" w:eastAsia="Times New Roman" w:cs="Times New Roman"/>
      <w:sz w:val="16"/>
      <w:szCs w:val="16"/>
    </w:rPr>
  </w:style>
  <w:style w:type="character" w:styleId="HeaderChar1" w:customStyle="1">
    <w:name w:val="Header Char1"/>
    <w:basedOn w:val="DefaultParagraphFont"/>
    <w:uiPriority w:val="99"/>
    <w:semiHidden/>
    <w:rsid w:val="00F65008"/>
  </w:style>
  <w:style w:type="character" w:styleId="FooterChar1" w:customStyle="1">
    <w:name w:val="Footer Char1"/>
    <w:basedOn w:val="DefaultParagraphFont"/>
    <w:uiPriority w:val="99"/>
    <w:semiHidden/>
    <w:rsid w:val="00F65008"/>
  </w:style>
  <w:style w:type="paragraph" w:styleId="TableParagraph" w:customStyle="1">
    <w:name w:val="Table Paragraph"/>
    <w:basedOn w:val="Normal"/>
    <w:uiPriority w:val="1"/>
    <w:qFormat/>
    <w:rsid w:val="00F65008"/>
    <w:pPr>
      <w:widowControl w:val="0"/>
      <w:spacing w:before="0" w:after="0"/>
    </w:pPr>
    <w:rPr>
      <w:rFonts w:asciiTheme="minorHAnsi" w:hAnsiTheme="minorHAnsi"/>
      <w:sz w:val="22"/>
    </w:rPr>
  </w:style>
  <w:style w:type="paragraph" w:styleId="Revision">
    <w:name w:val="Revision"/>
    <w:hidden/>
    <w:uiPriority w:val="99"/>
    <w:semiHidden/>
    <w:rsid w:val="00CB1F63"/>
    <w:pPr>
      <w:spacing w:after="0" w:line="240" w:lineRule="auto"/>
    </w:pPr>
  </w:style>
  <w:style w:type="character" w:styleId="UnresolvedMention">
    <w:name w:val="Unresolved Mention"/>
    <w:basedOn w:val="DefaultParagraphFont"/>
    <w:uiPriority w:val="99"/>
    <w:semiHidden/>
    <w:unhideWhenUsed/>
    <w:rsid w:val="00641628"/>
    <w:rPr>
      <w:color w:val="605E5C"/>
      <w:shd w:val="clear" w:color="auto" w:fill="E1DFDD"/>
    </w:rPr>
  </w:style>
  <w:style w:type="character" w:styleId="apple-converted-space" w:customStyle="1">
    <w:name w:val="apple-converted-space"/>
    <w:basedOn w:val="DefaultParagraphFont"/>
    <w:rsid w:val="001A7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730">
      <w:bodyDiv w:val="1"/>
      <w:marLeft w:val="0"/>
      <w:marRight w:val="0"/>
      <w:marTop w:val="0"/>
      <w:marBottom w:val="0"/>
      <w:divBdr>
        <w:top w:val="none" w:sz="0" w:space="0" w:color="auto"/>
        <w:left w:val="none" w:sz="0" w:space="0" w:color="auto"/>
        <w:bottom w:val="none" w:sz="0" w:space="0" w:color="auto"/>
        <w:right w:val="none" w:sz="0" w:space="0" w:color="auto"/>
      </w:divBdr>
    </w:div>
    <w:div w:id="780685135">
      <w:bodyDiv w:val="1"/>
      <w:marLeft w:val="0"/>
      <w:marRight w:val="0"/>
      <w:marTop w:val="0"/>
      <w:marBottom w:val="0"/>
      <w:divBdr>
        <w:top w:val="none" w:sz="0" w:space="0" w:color="auto"/>
        <w:left w:val="none" w:sz="0" w:space="0" w:color="auto"/>
        <w:bottom w:val="none" w:sz="0" w:space="0" w:color="auto"/>
        <w:right w:val="none" w:sz="0" w:space="0" w:color="auto"/>
      </w:divBdr>
    </w:div>
    <w:div w:id="1541283911">
      <w:bodyDiv w:val="1"/>
      <w:marLeft w:val="0"/>
      <w:marRight w:val="0"/>
      <w:marTop w:val="0"/>
      <w:marBottom w:val="0"/>
      <w:divBdr>
        <w:top w:val="none" w:sz="0" w:space="0" w:color="auto"/>
        <w:left w:val="none" w:sz="0" w:space="0" w:color="auto"/>
        <w:bottom w:val="none" w:sz="0" w:space="0" w:color="auto"/>
        <w:right w:val="none" w:sz="0" w:space="0" w:color="auto"/>
      </w:divBdr>
    </w:div>
    <w:div w:id="1585185012">
      <w:bodyDiv w:val="1"/>
      <w:marLeft w:val="0"/>
      <w:marRight w:val="0"/>
      <w:marTop w:val="0"/>
      <w:marBottom w:val="0"/>
      <w:divBdr>
        <w:top w:val="none" w:sz="0" w:space="0" w:color="auto"/>
        <w:left w:val="none" w:sz="0" w:space="0" w:color="auto"/>
        <w:bottom w:val="none" w:sz="0" w:space="0" w:color="auto"/>
        <w:right w:val="none" w:sz="0" w:space="0" w:color="auto"/>
      </w:divBdr>
    </w:div>
    <w:div w:id="1816877429">
      <w:bodyDiv w:val="1"/>
      <w:marLeft w:val="30"/>
      <w:marRight w:val="30"/>
      <w:marTop w:val="0"/>
      <w:marBottom w:val="0"/>
      <w:divBdr>
        <w:top w:val="none" w:sz="0" w:space="0" w:color="auto"/>
        <w:left w:val="none" w:sz="0" w:space="0" w:color="auto"/>
        <w:bottom w:val="none" w:sz="0" w:space="0" w:color="auto"/>
        <w:right w:val="none" w:sz="0" w:space="0" w:color="auto"/>
      </w:divBdr>
      <w:divsChild>
        <w:div w:id="37436103">
          <w:marLeft w:val="0"/>
          <w:marRight w:val="0"/>
          <w:marTop w:val="0"/>
          <w:marBottom w:val="0"/>
          <w:divBdr>
            <w:top w:val="none" w:sz="0" w:space="0" w:color="auto"/>
            <w:left w:val="none" w:sz="0" w:space="0" w:color="auto"/>
            <w:bottom w:val="none" w:sz="0" w:space="0" w:color="auto"/>
            <w:right w:val="none" w:sz="0" w:space="0" w:color="auto"/>
          </w:divBdr>
          <w:divsChild>
            <w:div w:id="2108189597">
              <w:marLeft w:val="0"/>
              <w:marRight w:val="0"/>
              <w:marTop w:val="0"/>
              <w:marBottom w:val="0"/>
              <w:divBdr>
                <w:top w:val="none" w:sz="0" w:space="0" w:color="auto"/>
                <w:left w:val="none" w:sz="0" w:space="0" w:color="auto"/>
                <w:bottom w:val="none" w:sz="0" w:space="0" w:color="auto"/>
                <w:right w:val="none" w:sz="0" w:space="0" w:color="auto"/>
              </w:divBdr>
              <w:divsChild>
                <w:div w:id="138156911">
                  <w:marLeft w:val="180"/>
                  <w:marRight w:val="0"/>
                  <w:marTop w:val="0"/>
                  <w:marBottom w:val="0"/>
                  <w:divBdr>
                    <w:top w:val="none" w:sz="0" w:space="0" w:color="auto"/>
                    <w:left w:val="none" w:sz="0" w:space="0" w:color="auto"/>
                    <w:bottom w:val="none" w:sz="0" w:space="0" w:color="auto"/>
                    <w:right w:val="none" w:sz="0" w:space="0" w:color="auto"/>
                  </w:divBdr>
                  <w:divsChild>
                    <w:div w:id="1596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atecalculator.fnf.com/" TargetMode="External" Id="rId13" /><Relationship Type="http://schemas.openxmlformats.org/officeDocument/2006/relationships/hyperlink" Target="https://www.theclosingexchange.com/partners/FNF.asp" TargetMode="External" Id="rId18" /><Relationship Type="http://schemas.openxmlformats.org/officeDocument/2006/relationships/hyperlink" Target="https://simplifile.com/services/e-recording/" TargetMode="External" Id="rId26" /><Relationship Type="http://schemas.openxmlformats.org/officeDocument/2006/relationships/hyperlink" Target="https://fntg.com/cfpb/" TargetMode="External" Id="rId39" /><Relationship Type="http://schemas.openxmlformats.org/officeDocument/2006/relationships/hyperlink" Target="https://nationalagency.fnf.com/digitalclosinghub/" TargetMode="External" Id="rId21" /><Relationship Type="http://schemas.openxmlformats.org/officeDocument/2006/relationships/hyperlink" Target="https://nationalagency.fnf.com/digitalclosinghub/" TargetMode="External" Id="rId34" /><Relationship Type="http://schemas.openxmlformats.org/officeDocument/2006/relationships/image" Target="media/image2.png"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www.bancserv.net" TargetMode="External" Id="rId16" /><Relationship Type="http://schemas.openxmlformats.org/officeDocument/2006/relationships/hyperlink" Target="https://www.bancserv.net"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s://support.docusign.com/en/contactsupport" TargetMode="External" Id="rId24" /><Relationship Type="http://schemas.openxmlformats.org/officeDocument/2006/relationships/hyperlink" Target="https://CA.FADV.com/CA/FNF" TargetMode="External" Id="rId32" /><Relationship Type="http://schemas.openxmlformats.org/officeDocument/2006/relationships/hyperlink" Target="https://simplifile.com/services/e-recording/" TargetMode="External" Id="rId37" /><Relationship Type="http://schemas.openxmlformats.org/officeDocument/2006/relationships/hyperlink" Target="https://lead.fnf.com/" TargetMode="External" Id="rId40" /><Relationship Type="http://schemas.openxmlformats.org/officeDocument/2006/relationships/fontTable" Target="fontTable.xml" Id="rId45" /><Relationship Type="http://schemas.openxmlformats.org/officeDocument/2006/relationships/numbering" Target="numbering.xml" Id="rId5" /><Relationship Type="http://schemas.openxmlformats.org/officeDocument/2006/relationships/hyperlink" Target="https://hireright.com/fntg" TargetMode="External" Id="rId15" /><Relationship Type="http://schemas.openxmlformats.org/officeDocument/2006/relationships/hyperlink" Target="https://nationalagency.fnf.com/digitalclosinghub/" TargetMode="External" Id="rId23" /><Relationship Type="http://schemas.openxmlformats.org/officeDocument/2006/relationships/hyperlink" Target="https://ratecalculator.fnf.com/" TargetMode="External" Id="rId28" /><Relationship Type="http://schemas.openxmlformats.org/officeDocument/2006/relationships/endnotes" Target="endnotes.xml" Id="rId10" /><Relationship Type="http://schemas.openxmlformats.org/officeDocument/2006/relationships/hyperlink" Target="https://nationalagency.fnf.com/digitalclosinghub/" TargetMode="External" Id="rId19" /><Relationship Type="http://schemas.openxmlformats.org/officeDocument/2006/relationships/hyperlink" Target="https://www.theclosingexchange.com/partners/FNF.asp" TargetMode="External" Id="rId31" /><Relationship Type="http://schemas.openxmlformats.org/officeDocument/2006/relationships/footer" Target="footer2.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A.FADV.com/CA/FNF" TargetMode="External" Id="rId14" /><Relationship Type="http://schemas.openxmlformats.org/officeDocument/2006/relationships/hyperlink" Target="https://support.docusign.com/en/contactsupport" TargetMode="External" Id="rId22" /><Relationship Type="http://schemas.openxmlformats.org/officeDocument/2006/relationships/hyperlink" Target="http://www.cscglobal.com" TargetMode="External" Id="rId27" /><Relationship Type="http://schemas.openxmlformats.org/officeDocument/2006/relationships/hyperlink" Target="https://www.snapdocs.com" TargetMode="External" Id="rId30" /><Relationship Type="http://schemas.openxmlformats.org/officeDocument/2006/relationships/hyperlink" Target="https://support.docusign.com/en/contactsupport" TargetMode="External" Id="rId35" /><Relationship Type="http://schemas.openxmlformats.org/officeDocument/2006/relationships/image" Target="media/image3.png"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ratecalculator.fnf.com/" TargetMode="External" Id="rId12" /><Relationship Type="http://schemas.openxmlformats.org/officeDocument/2006/relationships/hyperlink" Target="https://www.snapdocs.com" TargetMode="External" Id="rId17" /><Relationship Type="http://schemas.openxmlformats.org/officeDocument/2006/relationships/hyperlink" Target="https://hireright.com/fntg" TargetMode="External" Id="rId33" /><Relationship Type="http://schemas.openxmlformats.org/officeDocument/2006/relationships/hyperlink" Target="http://www.cscglobal.com" TargetMode="External" Id="rId38" /><Relationship Type="http://schemas.openxmlformats.org/officeDocument/2006/relationships/theme" Target="theme/theme1.xml" Id="rId46" /><Relationship Type="http://schemas.openxmlformats.org/officeDocument/2006/relationships/hyperlink" Target="https://support.docusign.com/en/contactsupport" TargetMode="External" Id="rId20" /><Relationship Type="http://schemas.openxmlformats.org/officeDocument/2006/relationships/footer" Target="footer1.xm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B44DEA0E255F46960A1BACCD50E606" ma:contentTypeVersion="11" ma:contentTypeDescription="Create a new document." ma:contentTypeScope="" ma:versionID="d69b7a898afeece5bc3accd575331691">
  <xsd:schema xmlns:xsd="http://www.w3.org/2001/XMLSchema" xmlns:xs="http://www.w3.org/2001/XMLSchema" xmlns:p="http://schemas.microsoft.com/office/2006/metadata/properties" xmlns:ns2="cc4ac89b-769a-4fd7-87cc-634abd608579" xmlns:ns3="a3a833e3-040b-470a-83df-56103314497e" targetNamespace="http://schemas.microsoft.com/office/2006/metadata/properties" ma:root="true" ma:fieldsID="b1f31a5a21c6f4893f076bd770302561" ns2:_="" ns3:_="">
    <xsd:import namespace="cc4ac89b-769a-4fd7-87cc-634abd608579"/>
    <xsd:import namespace="a3a833e3-040b-470a-83df-5610331449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c89b-769a-4fd7-87cc-634abd608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833e3-040b-470a-83df-5610331449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DFF69-AB61-5441-841C-F97ABFDD48C8}">
  <ds:schemaRefs>
    <ds:schemaRef ds:uri="http://schemas.openxmlformats.org/officeDocument/2006/bibliography"/>
  </ds:schemaRefs>
</ds:datastoreItem>
</file>

<file path=customXml/itemProps2.xml><?xml version="1.0" encoding="utf-8"?>
<ds:datastoreItem xmlns:ds="http://schemas.openxmlformats.org/officeDocument/2006/customXml" ds:itemID="{5C1B5B45-ADF8-4D1A-953F-0B00813D4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c89b-769a-4fd7-87cc-634abd608579"/>
    <ds:schemaRef ds:uri="a3a833e3-040b-470a-83df-56103314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36FBB8-29B5-408F-AEF3-5D3409D2C0E3}">
  <ds:schemaRefs>
    <ds:schemaRef ds:uri="http://schemas.microsoft.com/sharepoint/v3/contenttype/forms"/>
  </ds:schemaRefs>
</ds:datastoreItem>
</file>

<file path=customXml/itemProps4.xml><?xml version="1.0" encoding="utf-8"?>
<ds:datastoreItem xmlns:ds="http://schemas.openxmlformats.org/officeDocument/2006/customXml" ds:itemID="{86F8AE5B-68DB-4323-8289-AE946DA2D6AB}">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FNF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Erin Tracy</dc:creator>
  <lastModifiedBy>Berg, Elizabeth</lastModifiedBy>
  <revision>41</revision>
  <lastPrinted>2019-10-25T16:12:00.0000000Z</lastPrinted>
  <dcterms:created xsi:type="dcterms:W3CDTF">2022-12-23T00:11:00.0000000Z</dcterms:created>
  <dcterms:modified xsi:type="dcterms:W3CDTF">2023-01-06T20:36:53.1915575Z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0x010100CFB44DEA0E255F46960A1BACCD50E606</vt:lpwstr>
  </property>
</Properties>
</file>